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B40" w:rsidRPr="00D91FE1" w:rsidRDefault="005B1B40" w:rsidP="00F65BC4">
      <w:pPr>
        <w:spacing w:line="360" w:lineRule="auto"/>
        <w:rPr>
          <w:rFonts w:cs="B Zar"/>
          <w:b/>
          <w:bCs/>
          <w:color w:val="000000" w:themeColor="text1"/>
          <w:sz w:val="28"/>
          <w:szCs w:val="28"/>
          <w:rtl/>
        </w:rPr>
      </w:pPr>
      <w:r w:rsidRPr="00D91FE1">
        <w:rPr>
          <w:rStyle w:val="hps"/>
          <w:rFonts w:ascii="Arial" w:hAnsi="Arial" w:cs="B Zar"/>
          <w:b/>
          <w:bCs/>
          <w:color w:val="000000" w:themeColor="text1"/>
          <w:sz w:val="28"/>
          <w:szCs w:val="28"/>
          <w:rtl/>
        </w:rPr>
        <w:t>شبیه سازی عددی</w:t>
      </w:r>
      <w:r w:rsidR="00DD7DEA" w:rsidRPr="00D91FE1">
        <w:rPr>
          <w:rStyle w:val="hps"/>
          <w:rFonts w:ascii="Arial" w:hAnsi="Arial" w:cs="B Zar" w:hint="cs"/>
          <w:b/>
          <w:bCs/>
          <w:color w:val="000000" w:themeColor="text1"/>
          <w:sz w:val="28"/>
          <w:szCs w:val="28"/>
          <w:rtl/>
        </w:rPr>
        <w:t xml:space="preserve"> </w:t>
      </w:r>
      <w:r w:rsidRPr="00D91FE1">
        <w:rPr>
          <w:rStyle w:val="hps"/>
          <w:rFonts w:ascii="Arial" w:hAnsi="Arial" w:cs="B Zar"/>
          <w:b/>
          <w:bCs/>
          <w:color w:val="000000" w:themeColor="text1"/>
          <w:sz w:val="28"/>
          <w:szCs w:val="28"/>
          <w:rtl/>
        </w:rPr>
        <w:t>شکست هیدرولیکی و</w:t>
      </w:r>
      <w:r w:rsidR="005825AB" w:rsidRPr="00D91FE1">
        <w:rPr>
          <w:rStyle w:val="hps"/>
          <w:rFonts w:ascii="Arial" w:hAnsi="Arial" w:cs="B Zar"/>
          <w:b/>
          <w:bCs/>
          <w:color w:val="000000" w:themeColor="text1"/>
          <w:sz w:val="28"/>
          <w:szCs w:val="28"/>
          <w:rtl/>
        </w:rPr>
        <w:t>خرد</w:t>
      </w:r>
      <w:r w:rsidR="00DD7DEA" w:rsidRPr="00D91FE1">
        <w:rPr>
          <w:rStyle w:val="hps"/>
          <w:rFonts w:ascii="Arial" w:hAnsi="Arial" w:cs="B Zar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5825AB" w:rsidRPr="00D91FE1">
        <w:rPr>
          <w:rStyle w:val="hps"/>
          <w:rFonts w:ascii="Arial" w:hAnsi="Arial" w:cs="B Zar"/>
          <w:b/>
          <w:bCs/>
          <w:color w:val="000000" w:themeColor="text1"/>
          <w:sz w:val="28"/>
          <w:szCs w:val="28"/>
          <w:rtl/>
        </w:rPr>
        <w:t>لرزه</w:t>
      </w:r>
      <w:r w:rsidR="00DD7DEA" w:rsidRPr="00D91FE1">
        <w:rPr>
          <w:rStyle w:val="hps"/>
          <w:rFonts w:ascii="Arial" w:hAnsi="Arial" w:cs="B Zar" w:hint="cs"/>
          <w:b/>
          <w:bCs/>
          <w:color w:val="000000" w:themeColor="text1"/>
          <w:sz w:val="28"/>
          <w:szCs w:val="28"/>
          <w:rtl/>
        </w:rPr>
        <w:t xml:space="preserve"> </w:t>
      </w:r>
      <w:r w:rsidRPr="00D91FE1">
        <w:rPr>
          <w:rStyle w:val="hps"/>
          <w:rFonts w:ascii="Arial" w:hAnsi="Arial" w:cs="B Zar"/>
          <w:b/>
          <w:bCs/>
          <w:color w:val="000000" w:themeColor="text1"/>
          <w:sz w:val="28"/>
          <w:szCs w:val="28"/>
          <w:rtl/>
        </w:rPr>
        <w:t>مرتبط</w:t>
      </w:r>
      <w:r w:rsidR="001F50B4" w:rsidRPr="00D91FE1">
        <w:rPr>
          <w:rStyle w:val="hps"/>
          <w:rFonts w:ascii="Arial" w:hAnsi="Arial" w:cs="B Zar" w:hint="cs"/>
          <w:b/>
          <w:bCs/>
          <w:color w:val="000000" w:themeColor="text1"/>
          <w:sz w:val="28"/>
          <w:szCs w:val="28"/>
          <w:rtl/>
        </w:rPr>
        <w:t>،</w:t>
      </w:r>
      <w:r w:rsidR="00DD7DEA" w:rsidRPr="00D91FE1">
        <w:rPr>
          <w:rStyle w:val="hps"/>
          <w:rFonts w:ascii="Arial" w:hAnsi="Arial" w:cs="B Zar" w:hint="cs"/>
          <w:b/>
          <w:bCs/>
          <w:color w:val="000000" w:themeColor="text1"/>
          <w:sz w:val="28"/>
          <w:szCs w:val="28"/>
          <w:rtl/>
        </w:rPr>
        <w:t xml:space="preserve"> </w:t>
      </w:r>
      <w:r w:rsidRPr="00D91FE1">
        <w:rPr>
          <w:rStyle w:val="hps"/>
          <w:rFonts w:ascii="Arial" w:hAnsi="Arial" w:cs="B Zar"/>
          <w:b/>
          <w:bCs/>
          <w:color w:val="000000" w:themeColor="text1"/>
          <w:sz w:val="28"/>
          <w:szCs w:val="28"/>
          <w:rtl/>
        </w:rPr>
        <w:t>با استفاده ازروش المان محدود</w:t>
      </w:r>
      <w:r w:rsidR="00DD7DEA" w:rsidRPr="00D91FE1">
        <w:rPr>
          <w:rStyle w:val="hps"/>
          <w:rFonts w:ascii="Arial" w:hAnsi="Arial" w:cs="B Zar" w:hint="cs"/>
          <w:b/>
          <w:bCs/>
          <w:color w:val="000000" w:themeColor="text1"/>
          <w:sz w:val="28"/>
          <w:szCs w:val="28"/>
          <w:rtl/>
        </w:rPr>
        <w:t xml:space="preserve"> </w:t>
      </w:r>
      <w:r w:rsidRPr="00D91FE1">
        <w:rPr>
          <w:rStyle w:val="hps"/>
          <w:rFonts w:ascii="Arial" w:hAnsi="Arial" w:cs="B Zar"/>
          <w:b/>
          <w:bCs/>
          <w:color w:val="000000" w:themeColor="text1"/>
          <w:sz w:val="28"/>
          <w:szCs w:val="28"/>
          <w:rtl/>
        </w:rPr>
        <w:t>گسسته</w:t>
      </w:r>
    </w:p>
    <w:p w:rsidR="0033099D" w:rsidRPr="00D91FE1" w:rsidRDefault="0033099D" w:rsidP="00F65BC4">
      <w:pPr>
        <w:spacing w:line="360" w:lineRule="auto"/>
        <w:rPr>
          <w:rFonts w:ascii="AdvOT863180fb" w:hAnsi="AdvOT863180fb" w:cs="B Zar"/>
          <w:b/>
          <w:bCs/>
          <w:color w:val="000000" w:themeColor="text1"/>
          <w:sz w:val="28"/>
          <w:szCs w:val="28"/>
          <w:rtl/>
        </w:rPr>
      </w:pPr>
      <w:r w:rsidRPr="00D91FE1">
        <w:rPr>
          <w:rFonts w:cs="B Zar" w:hint="cs"/>
          <w:b/>
          <w:bCs/>
          <w:color w:val="000000" w:themeColor="text1"/>
          <w:sz w:val="28"/>
          <w:szCs w:val="28"/>
          <w:rtl/>
        </w:rPr>
        <w:t>چکیده</w:t>
      </w:r>
    </w:p>
    <w:p w:rsidR="0033099D" w:rsidRPr="00F65BC4" w:rsidRDefault="001627FB" w:rsidP="00EB325A">
      <w:pPr>
        <w:spacing w:line="360" w:lineRule="auto"/>
        <w:rPr>
          <w:rFonts w:cs="B Zar"/>
          <w:color w:val="000000" w:themeColor="text1"/>
          <w:sz w:val="28"/>
          <w:szCs w:val="28"/>
          <w:rtl/>
        </w:rPr>
      </w:pP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روش های </w:t>
      </w:r>
      <w:r w:rsidR="001F50B4" w:rsidRPr="00F65BC4">
        <w:rPr>
          <w:rFonts w:ascii="Arial" w:hAnsi="Arial" w:cs="B Zar"/>
          <w:color w:val="000000" w:themeColor="text1"/>
          <w:sz w:val="28"/>
          <w:szCs w:val="28"/>
          <w:rtl/>
        </w:rPr>
        <w:t>شکست</w:t>
      </w:r>
      <w:r w:rsidR="00DD7DEA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هیدرولیک (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HF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) به طور گسترده برای بهره برداری از</w:t>
      </w:r>
      <w:r w:rsidR="00865BF3" w:rsidRPr="00F65BC4">
        <w:rPr>
          <w:rFonts w:ascii="Arial" w:hAnsi="Arial" w:cs="B Zar"/>
          <w:color w:val="000000" w:themeColor="text1"/>
          <w:sz w:val="28"/>
          <w:szCs w:val="28"/>
          <w:rtl/>
        </w:rPr>
        <w:t>مخازن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نفت و گاز</w:t>
      </w:r>
      <w:r w:rsidR="00865BF3" w:rsidRPr="00F65BC4">
        <w:rPr>
          <w:rFonts w:ascii="Arial" w:hAnsi="Arial" w:cs="B Zar"/>
          <w:color w:val="000000" w:themeColor="text1"/>
          <w:sz w:val="28"/>
          <w:szCs w:val="28"/>
          <w:rtl/>
        </w:rPr>
        <w:t>غیر متعارف استفاده</w:t>
      </w:r>
      <w:r w:rsidR="00865BF3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می شود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.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HF</w:t>
      </w:r>
      <w:r w:rsidR="002D6BE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موجب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افزایش اتصال </w:t>
      </w:r>
      <w:r w:rsidR="00454787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شکل گیری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نفت </w:t>
      </w:r>
      <w:r w:rsidR="008D0484" w:rsidRPr="00F65BC4">
        <w:rPr>
          <w:rFonts w:ascii="Arial" w:hAnsi="Arial" w:cs="B Zar"/>
          <w:color w:val="000000" w:themeColor="text1"/>
          <w:sz w:val="28"/>
          <w:szCs w:val="28"/>
          <w:rtl/>
        </w:rPr>
        <w:t>با نفوذپذیری</w:t>
      </w:r>
      <w:r w:rsidR="00A73BA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کم</w:t>
      </w:r>
      <w:r w:rsidR="00DD7DEA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و </w:t>
      </w:r>
      <w:r w:rsidR="00A73BAB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صخره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گاز </w:t>
      </w:r>
      <w:r w:rsidR="00454787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دار از طریق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تزریق سیال</w:t>
      </w:r>
      <w:r w:rsidR="00454787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می شود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که </w:t>
      </w:r>
      <w:r w:rsidR="008D0484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موجب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ایجاد یک شبکه به هم پیوسته شکستگی </w:t>
      </w:r>
      <w:r w:rsidR="00B85363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و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افزایش </w:t>
      </w:r>
      <w:r w:rsidR="00B85363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تولید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هیدروکربن</w:t>
      </w:r>
      <w:r w:rsidR="00DD7DEA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454787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می شود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. در </w:t>
      </w:r>
      <w:r w:rsidR="00E014CC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این میان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، نظارت</w:t>
      </w:r>
      <w:r w:rsidR="00DD7DEA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E014CC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خردلرزه</w:t>
      </w:r>
      <w:r w:rsidR="00E014CC" w:rsidRPr="00F65BC4">
        <w:rPr>
          <w:rFonts w:ascii="AdvOT863180fb" w:hAnsi="AdvOT863180fb" w:cs="B Zar"/>
          <w:color w:val="000000" w:themeColor="text1"/>
          <w:sz w:val="28"/>
          <w:szCs w:val="28"/>
        </w:rPr>
        <w:t xml:space="preserve">(MS)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یکی از روش های موثر برای ارزیابی </w:t>
      </w:r>
      <w:r w:rsidR="000F6A7E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چنین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فرآیند تحریک</w:t>
      </w:r>
      <w:r w:rsidR="000F6A7E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ی</w:t>
      </w:r>
      <w:r w:rsidR="00DD7DEA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0F6A7E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است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. در این مقاله، روش </w:t>
      </w:r>
      <w:r w:rsidR="00FE32AA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المان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محدود گسسته </w:t>
      </w:r>
      <w:r w:rsidR="0055523B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ترکیب </w:t>
      </w:r>
      <w:r w:rsidR="00FE32AA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(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FDEM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) برای شبیه سازی عددی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HF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و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MS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همراه </w:t>
      </w:r>
      <w:r w:rsidR="00FE32AA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آن استفاده شده است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. چند ابزار پس از پردازش، از جمله</w:t>
      </w:r>
      <w:r w:rsidR="00EB325A">
        <w:rPr>
          <w:rFonts w:ascii="Arial" w:hAnsi="Arial" w:cs="B Zar"/>
          <w:color w:val="000000" w:themeColor="text1"/>
          <w:sz w:val="28"/>
          <w:szCs w:val="28"/>
        </w:rPr>
        <w:t xml:space="preserve"> </w:t>
      </w:r>
      <w:r w:rsidR="0035098A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توزیع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فرکانس ریشتری (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B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-ارزش)، بعد فرکتال (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D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-ارزش)، و</w:t>
      </w:r>
      <w:r w:rsidR="00FB409A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خوشه</w:t>
      </w:r>
      <w:r w:rsidR="00FB409A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بندی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رویدادهای لرزه ای ،</w:t>
      </w:r>
      <w:r w:rsidR="00EB325A">
        <w:rPr>
          <w:rFonts w:ascii="Arial" w:hAnsi="Arial" w:cs="B Zar"/>
          <w:color w:val="000000" w:themeColor="text1"/>
          <w:sz w:val="28"/>
          <w:szCs w:val="28"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برای تفسیر نتایج عددی</w:t>
      </w:r>
      <w:r w:rsidR="00DD7DEA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E32F46" w:rsidRPr="00F65BC4">
        <w:rPr>
          <w:rFonts w:ascii="Arial" w:hAnsi="Arial" w:cs="B Zar"/>
          <w:color w:val="000000" w:themeColor="text1"/>
          <w:sz w:val="28"/>
          <w:szCs w:val="28"/>
          <w:rtl/>
        </w:rPr>
        <w:t>مورد استفاده</w:t>
      </w:r>
      <w:r w:rsidR="00E32F46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قرار گرفته است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. یک الگوریتم خوشه بندی غیر پارامتری به طور خاص برای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FDEM</w:t>
      </w:r>
      <w:r w:rsidR="0087511F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طراحی </w:t>
      </w:r>
      <w:r w:rsidR="0087511F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شده که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به منظور کاهش وابستگی </w:t>
      </w:r>
      <w:r w:rsidR="00D41E3D" w:rsidRPr="00F65BC4">
        <w:rPr>
          <w:rFonts w:ascii="Arial" w:hAnsi="Arial" w:cs="B Zar"/>
          <w:color w:val="000000" w:themeColor="text1"/>
          <w:sz w:val="28"/>
          <w:szCs w:val="28"/>
          <w:rtl/>
        </w:rPr>
        <w:t>شبکه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و استخراج اطلاعات لرزه ای واقعی تر</w:t>
      </w:r>
      <w:r w:rsidR="0087511F" w:rsidRPr="00F65BC4">
        <w:rPr>
          <w:rFonts w:ascii="Arial" w:hAnsi="Arial" w:cs="B Zar"/>
          <w:color w:val="000000" w:themeColor="text1"/>
          <w:sz w:val="28"/>
          <w:szCs w:val="28"/>
          <w:rtl/>
        </w:rPr>
        <w:t>استفاده شده است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.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  <w:t xml:space="preserve">نتایج شبیه سازی نشان داد که در مقیاس محلی، فرآیند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HF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به </w:t>
      </w:r>
      <w:r w:rsidR="00AC070C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سمت </w:t>
      </w:r>
      <w:r w:rsidR="00D5593A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پیروی از </w:t>
      </w:r>
      <w:r w:rsidR="00C77DEE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انتشار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ناپیوستگی جمعی</w:t>
      </w:r>
      <w:r w:rsidR="00D5593A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صخره </w:t>
      </w:r>
      <w:r w:rsidR="00AC070C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گرایش </w:t>
      </w:r>
      <w:r w:rsidR="00D5593A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دارد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؛ در حالی که در مقیاس مخزن، آن به سمت </w:t>
      </w:r>
      <w:r w:rsidR="00AC070C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توسعه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در</w:t>
      </w:r>
      <w:r w:rsidR="00AC070C" w:rsidRPr="00F65BC4">
        <w:rPr>
          <w:rFonts w:ascii="Arial" w:hAnsi="Arial" w:cs="B Zar"/>
          <w:color w:val="000000" w:themeColor="text1"/>
          <w:sz w:val="28"/>
          <w:szCs w:val="28"/>
          <w:rtl/>
        </w:rPr>
        <w:t>جهت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موازی ب</w:t>
      </w:r>
      <w:r w:rsidR="00AC070C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ا</w:t>
      </w:r>
      <w:r w:rsidR="00EB325A">
        <w:rPr>
          <w:rFonts w:ascii="Arial" w:hAnsi="Arial" w:cs="B Zar"/>
          <w:color w:val="000000" w:themeColor="text1"/>
          <w:sz w:val="28"/>
          <w:szCs w:val="28"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حداکثر </w:t>
      </w:r>
      <w:r w:rsidR="00AC070C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فشار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در محل </w:t>
      </w:r>
      <w:r w:rsidR="00AC070C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گرایش دارد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.</w:t>
      </w:r>
    </w:p>
    <w:p w:rsidR="00DD7DEA" w:rsidRPr="00F65BC4" w:rsidRDefault="00DD7DEA" w:rsidP="00F65BC4">
      <w:pPr>
        <w:autoSpaceDE w:val="0"/>
        <w:autoSpaceDN w:val="0"/>
        <w:bidi w:val="0"/>
        <w:adjustRightInd w:val="0"/>
        <w:spacing w:after="0" w:line="360" w:lineRule="auto"/>
        <w:rPr>
          <w:rFonts w:ascii="AdvOTb83ee1dd.B" w:hAnsi="AdvOTb83ee1dd.B" w:cs="B Zar"/>
          <w:color w:val="000000" w:themeColor="text1"/>
          <w:sz w:val="28"/>
          <w:szCs w:val="28"/>
        </w:rPr>
        <w:sectPr w:rsidR="00DD7DEA" w:rsidRPr="00F65BC4" w:rsidSect="00EB325A">
          <w:pgSz w:w="11907" w:h="16839" w:code="9"/>
          <w:pgMar w:top="1440" w:right="1440" w:bottom="1440" w:left="1440" w:header="708" w:footer="708" w:gutter="0"/>
          <w:cols w:space="708"/>
          <w:bidi/>
          <w:rtlGutter/>
          <w:docGrid w:linePitch="360"/>
        </w:sectPr>
      </w:pPr>
    </w:p>
    <w:p w:rsidR="00F4679E" w:rsidRPr="00F65BC4" w:rsidRDefault="00F4679E" w:rsidP="00F65BC4">
      <w:pPr>
        <w:autoSpaceDE w:val="0"/>
        <w:autoSpaceDN w:val="0"/>
        <w:bidi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</w:rPr>
      </w:pPr>
    </w:p>
    <w:p w:rsidR="00F4679E" w:rsidRPr="00F65BC4" w:rsidRDefault="00F4679E" w:rsidP="00EB325A">
      <w:pPr>
        <w:autoSpaceDE w:val="0"/>
        <w:autoSpaceDN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  <w:rtl/>
        </w:rPr>
      </w:pPr>
      <w:r w:rsidRPr="00637041">
        <w:rPr>
          <w:rFonts w:ascii="Arial" w:hAnsi="Arial" w:cs="B Zar"/>
          <w:b/>
          <w:bCs/>
          <w:color w:val="000000" w:themeColor="text1"/>
          <w:sz w:val="28"/>
          <w:szCs w:val="28"/>
          <w:rtl/>
        </w:rPr>
        <w:t>م</w:t>
      </w:r>
      <w:r w:rsidRPr="00637041">
        <w:rPr>
          <w:rFonts w:ascii="Arial" w:hAnsi="Arial" w:cs="B Zar" w:hint="cs"/>
          <w:b/>
          <w:bCs/>
          <w:color w:val="000000" w:themeColor="text1"/>
          <w:sz w:val="28"/>
          <w:szCs w:val="28"/>
          <w:rtl/>
        </w:rPr>
        <w:t>قدمه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  <w:t>روش شکست هیدرولیک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(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HF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) ، به عنوان یک ابزار تحریک مخزن</w:t>
      </w:r>
      <w:r w:rsidR="00977F7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، برای بیش از شش دهه استفاده شد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ه است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، ومتون علمی گسترده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ای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در مکانیک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در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پی</w:t>
      </w:r>
      <w:r w:rsidR="00977F7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پیشرفت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HF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توسعه داده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شده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است (به عنوان مثال، هوبرت و ویلیس، 1</w:t>
      </w:r>
      <w:r w:rsidR="00B75E9A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957). با این حال، </w:t>
      </w:r>
      <w:r w:rsidR="00977F7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B75E9A" w:rsidRPr="00F65BC4">
        <w:rPr>
          <w:rFonts w:ascii="Arial" w:hAnsi="Arial" w:cs="B Zar"/>
          <w:color w:val="000000" w:themeColor="text1"/>
          <w:sz w:val="28"/>
          <w:szCs w:val="28"/>
          <w:rtl/>
        </w:rPr>
        <w:t>افزایش تقاضا</w:t>
      </w:r>
      <w:r w:rsidR="00B75E9A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ی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هیدروکربن</w:t>
      </w:r>
      <w:r w:rsidR="00B75E9A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ها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و اکتشاف غیر متعارف</w:t>
      </w:r>
      <w:r w:rsidR="00977F7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مخازن در طول دو دهه گذشته موجب</w:t>
      </w:r>
      <w:r w:rsidR="00B75E9A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شده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محققان تکنیک های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HF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و بررسی </w:t>
      </w:r>
      <w:r w:rsidR="00B75E9A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عمیق تر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فرآیندهای تحریک</w:t>
      </w:r>
      <w:r w:rsidR="00B75E9A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را بیشتر </w:t>
      </w:r>
      <w:r w:rsidR="00B75E9A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توسعه </w:t>
      </w:r>
      <w:r w:rsidR="00B75E9A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دهند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.</w:t>
      </w:r>
    </w:p>
    <w:p w:rsidR="00A47E22" w:rsidRPr="00F65BC4" w:rsidRDefault="00A47E22" w:rsidP="00637041">
      <w:pPr>
        <w:autoSpaceDE w:val="0"/>
        <w:autoSpaceDN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  <w:rtl/>
        </w:rPr>
      </w:pP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در یک عملیات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HF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، یک سیال تحت فشار از طریق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یک</w:t>
      </w:r>
      <w:r w:rsidR="00977F7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سوراخ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به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داخل سازه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هدف برای غلبه بر </w:t>
      </w:r>
      <w:r w:rsidR="00977F7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تنش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گران بار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و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برای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آغاز و گسترش شکستگی به داخل مخزن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تزریق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می شود</w:t>
      </w:r>
      <w:r w:rsidR="00637041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(</w:t>
      </w:r>
      <w:proofErr w:type="spellStart"/>
      <w:r w:rsidRPr="00F65BC4">
        <w:rPr>
          <w:rFonts w:ascii="Arial" w:hAnsi="Arial" w:cs="B Zar"/>
          <w:color w:val="000000" w:themeColor="text1"/>
          <w:sz w:val="28"/>
          <w:szCs w:val="28"/>
        </w:rPr>
        <w:t>Jasinski</w:t>
      </w:r>
      <w:proofErr w:type="spellEnd"/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و همکاران، 1996).</w:t>
      </w:r>
      <w:r w:rsidR="00553E32" w:rsidRPr="00F65BC4">
        <w:rPr>
          <w:rFonts w:ascii="Arial" w:hAnsi="Arial" w:cs="B Zar"/>
          <w:color w:val="000000" w:themeColor="text1"/>
          <w:sz w:val="28"/>
          <w:szCs w:val="28"/>
          <w:rtl/>
        </w:rPr>
        <w:t>سیال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شکستگی معمولا حامل </w:t>
      </w:r>
      <w:r w:rsidR="00553E32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پارافین گازی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،</w:t>
      </w:r>
      <w:r w:rsidR="00A41E22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مانند شن و ماسه، دانه های شیشه ای، و غیره</w:t>
      </w:r>
      <w:r w:rsidR="00553E32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است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، که شکل گ</w:t>
      </w:r>
      <w:r w:rsidR="00553E32" w:rsidRPr="00F65BC4">
        <w:rPr>
          <w:rFonts w:ascii="Arial" w:hAnsi="Arial" w:cs="B Zar"/>
          <w:color w:val="000000" w:themeColor="text1"/>
          <w:sz w:val="28"/>
          <w:szCs w:val="28"/>
          <w:rtl/>
        </w:rPr>
        <w:t>یری شکست</w:t>
      </w:r>
      <w:r w:rsidR="00553E32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گی را</w:t>
      </w:r>
      <w:r w:rsidR="00637041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از بسته شدن تحت تنش </w:t>
      </w:r>
      <w:r w:rsidR="00553E32" w:rsidRPr="00F65BC4">
        <w:rPr>
          <w:rFonts w:ascii="AdvOT863180fb" w:hAnsi="AdvOT863180fb" w:cs="B Zar"/>
          <w:color w:val="000000" w:themeColor="text1"/>
          <w:sz w:val="28"/>
          <w:szCs w:val="28"/>
        </w:rPr>
        <w:t>in situ</w:t>
      </w:r>
      <w:r w:rsidR="00553E32" w:rsidRPr="00F65BC4">
        <w:rPr>
          <w:rFonts w:ascii="AdvOT863180fb" w:hAnsi="AdvOT863180fb" w:cs="B Zar" w:hint="cs"/>
          <w:color w:val="000000" w:themeColor="text1"/>
          <w:sz w:val="28"/>
          <w:szCs w:val="28"/>
          <w:rtl/>
        </w:rPr>
        <w:t xml:space="preserve"> (در محل)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553E32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زمانی که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فشار تزریق </w:t>
      </w:r>
      <w:r w:rsidR="00553E32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قطع می شود،</w:t>
      </w:r>
      <w:r w:rsidR="00553E32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حفظ </w:t>
      </w:r>
      <w:r w:rsidR="00553E32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می کند.</w:t>
      </w:r>
    </w:p>
    <w:p w:rsidR="00A47E22" w:rsidRPr="00F65BC4" w:rsidRDefault="00A47E22" w:rsidP="00637041">
      <w:pPr>
        <w:autoSpaceDE w:val="0"/>
        <w:autoSpaceDN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</w:rPr>
      </w:pPr>
      <w:bookmarkStart w:id="0" w:name="_GoBack"/>
      <w:bookmarkEnd w:id="0"/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این امر موجب افزایش نفوذپذیری سازند</w:t>
      </w:r>
      <w:r w:rsidR="00AC7700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می شود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،</w:t>
      </w:r>
      <w:r w:rsidR="00AC7700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که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منجر به تولید مقرون به صرفه هیدروکربن ها از</w:t>
      </w:r>
      <w:r w:rsidR="00AC7700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مخازن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غیر متعارف</w:t>
      </w:r>
      <w:r w:rsidR="00AC7700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می شود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. در همان زمان،</w:t>
      </w:r>
      <w:r w:rsidR="00AC7700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عملیات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HF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AC7700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نگرانی </w:t>
      </w:r>
      <w:r w:rsidR="00AC7700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های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زیست محیطی و ایمنی </w:t>
      </w:r>
      <w:r w:rsidR="00AC7700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را </w:t>
      </w:r>
      <w:r w:rsidR="00AC7700" w:rsidRPr="00F65BC4">
        <w:rPr>
          <w:rFonts w:ascii="Arial" w:hAnsi="Arial" w:cs="B Zar"/>
          <w:color w:val="000000" w:themeColor="text1"/>
          <w:sz w:val="28"/>
          <w:szCs w:val="28"/>
          <w:rtl/>
        </w:rPr>
        <w:t>افزایش</w:t>
      </w:r>
      <w:r w:rsidR="00AC7700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می دهد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. تزریق </w:t>
      </w:r>
      <w:r w:rsidR="00553E32" w:rsidRPr="00F65BC4">
        <w:rPr>
          <w:rFonts w:ascii="Arial" w:hAnsi="Arial" w:cs="B Zar"/>
          <w:color w:val="000000" w:themeColor="text1"/>
          <w:sz w:val="28"/>
          <w:szCs w:val="28"/>
          <w:rtl/>
        </w:rPr>
        <w:t>سیال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می تواند</w:t>
      </w:r>
      <w:r w:rsidR="00B46D77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آب های زیرزمینی</w:t>
      </w:r>
      <w:r w:rsidR="00C833FC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را</w:t>
      </w:r>
      <w:r w:rsidR="00C833FC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آلوده</w:t>
      </w:r>
      <w:r w:rsidR="00C833FC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کند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(اسبورن و همکاران، 2011)، و فرآیند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HF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ممکن است</w:t>
      </w:r>
      <w:r w:rsidR="00B46D77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213854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موجب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فعال شدن گسل طبیعی</w:t>
      </w:r>
      <w:r w:rsidR="00213854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شده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، و </w:t>
      </w:r>
      <w:r w:rsidR="00213854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منجر به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خطرات زلزله </w:t>
      </w:r>
      <w:r w:rsidR="00213854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شود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(هیلی و همکاران،1968).</w:t>
      </w:r>
      <w:r w:rsidR="00704E3A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بنابراین، لازم است که عملیات </w:t>
      </w:r>
      <w:r w:rsidR="00704E3A" w:rsidRPr="00F65BC4">
        <w:rPr>
          <w:rFonts w:ascii="Arial" w:hAnsi="Arial" w:cs="B Zar"/>
          <w:color w:val="000000" w:themeColor="text1"/>
          <w:sz w:val="28"/>
          <w:szCs w:val="28"/>
        </w:rPr>
        <w:t>HF</w:t>
      </w:r>
      <w:r w:rsidR="00704E3A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704E3A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با </w:t>
      </w:r>
      <w:r w:rsidR="00704E3A" w:rsidRPr="00F65BC4">
        <w:rPr>
          <w:rFonts w:ascii="Arial" w:hAnsi="Arial" w:cs="B Zar"/>
          <w:color w:val="000000" w:themeColor="text1"/>
          <w:sz w:val="28"/>
          <w:szCs w:val="28"/>
          <w:rtl/>
        </w:rPr>
        <w:t>دقت</w:t>
      </w:r>
      <w:r w:rsidR="00637041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704E3A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برنامه ریزی و نظارت </w:t>
      </w:r>
      <w:r w:rsidR="00704E3A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شود</w:t>
      </w:r>
      <w:r w:rsidR="00704E3A" w:rsidRPr="00F65BC4">
        <w:rPr>
          <w:rFonts w:ascii="Arial" w:hAnsi="Arial" w:cs="B Zar"/>
          <w:color w:val="000000" w:themeColor="text1"/>
          <w:sz w:val="28"/>
          <w:szCs w:val="28"/>
          <w:rtl/>
        </w:rPr>
        <w:t>.</w:t>
      </w:r>
    </w:p>
    <w:p w:rsidR="00704E3A" w:rsidRPr="00F65BC4" w:rsidRDefault="00704E3A" w:rsidP="00F65BC4">
      <w:pPr>
        <w:autoSpaceDE w:val="0"/>
        <w:autoSpaceDN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  <w:rtl/>
        </w:rPr>
      </w:pP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نظارت بر پروسه شکستگی کلید درک،</w:t>
      </w:r>
      <w:r w:rsidR="00526FB3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کنترل و بهینه سازی </w:t>
      </w:r>
      <w:r w:rsidR="00C833F5" w:rsidRPr="00F65BC4">
        <w:rPr>
          <w:rFonts w:ascii="Arial" w:hAnsi="Arial" w:cs="B Zar"/>
          <w:color w:val="000000" w:themeColor="text1"/>
          <w:sz w:val="28"/>
          <w:szCs w:val="28"/>
          <w:rtl/>
        </w:rPr>
        <w:t>عملیات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HF</w:t>
      </w:r>
      <w:r w:rsidR="00C833F5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است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.</w:t>
      </w:r>
      <w:r w:rsidR="00C833F5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بسیاری از ابزارها</w:t>
      </w:r>
      <w:r w:rsidR="00C833F5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برای</w:t>
      </w:r>
      <w:r w:rsidR="00C833F5"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  <w:t xml:space="preserve">مطالعه هندسه شکستگی، </w:t>
      </w:r>
      <w:r w:rsidR="00C833F5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تهیه کار</w:t>
      </w:r>
      <w:r w:rsidR="00C833F5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proofErr w:type="spellStart"/>
      <w:r w:rsidR="00C833F5" w:rsidRPr="00F65BC4">
        <w:rPr>
          <w:rFonts w:ascii="Arial" w:hAnsi="Arial" w:cs="B Zar"/>
          <w:color w:val="000000" w:themeColor="text1"/>
          <w:sz w:val="28"/>
          <w:szCs w:val="28"/>
        </w:rPr>
        <w:t>proppant</w:t>
      </w:r>
      <w:proofErr w:type="spellEnd"/>
      <w:r w:rsidR="00C833F5" w:rsidRPr="00F65BC4">
        <w:rPr>
          <w:rFonts w:ascii="Arial" w:hAnsi="Arial" w:cs="B Zar"/>
          <w:color w:val="000000" w:themeColor="text1"/>
          <w:sz w:val="28"/>
          <w:szCs w:val="28"/>
          <w:rtl/>
        </w:rPr>
        <w:t>، و</w:t>
      </w:r>
      <w:r w:rsidR="00526FB3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C833F5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هدایت شکست </w:t>
      </w:r>
      <w:r w:rsidR="00C833F5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القایی</w:t>
      </w:r>
      <w:r w:rsidR="00C833F5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توسعه </w:t>
      </w:r>
      <w:r w:rsidR="00C833F5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داده شده است</w:t>
      </w:r>
      <w:r w:rsidR="00C833F5" w:rsidRPr="00F65BC4">
        <w:rPr>
          <w:rFonts w:ascii="Arial" w:hAnsi="Arial" w:cs="B Zar"/>
          <w:color w:val="000000" w:themeColor="text1"/>
          <w:sz w:val="28"/>
          <w:szCs w:val="28"/>
          <w:rtl/>
        </w:rPr>
        <w:t>(</w:t>
      </w:r>
      <w:proofErr w:type="spellStart"/>
      <w:r w:rsidR="00C833F5" w:rsidRPr="00F65BC4">
        <w:rPr>
          <w:rFonts w:ascii="Arial" w:hAnsi="Arial" w:cs="B Zar"/>
          <w:color w:val="000000" w:themeColor="text1"/>
          <w:sz w:val="28"/>
          <w:szCs w:val="28"/>
        </w:rPr>
        <w:t>Barree</w:t>
      </w:r>
      <w:proofErr w:type="spellEnd"/>
      <w:r w:rsidR="00C833F5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و همکاران، 2002).</w:t>
      </w:r>
    </w:p>
    <w:p w:rsidR="00526FB3" w:rsidRPr="00F65BC4" w:rsidRDefault="00526FB3" w:rsidP="00F65BC4">
      <w:pPr>
        <w:autoSpaceDE w:val="0"/>
        <w:autoSpaceDN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  <w:rtl/>
        </w:rPr>
      </w:pPr>
    </w:p>
    <w:p w:rsidR="00526FB3" w:rsidRPr="00F65BC4" w:rsidRDefault="00526FB3" w:rsidP="00F65BC4">
      <w:pPr>
        <w:autoSpaceDE w:val="0"/>
        <w:autoSpaceDN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  <w:rtl/>
        </w:rPr>
      </w:pPr>
    </w:p>
    <w:p w:rsidR="00704E3A" w:rsidRPr="00F65BC4" w:rsidRDefault="00704E3A" w:rsidP="00F65BC4">
      <w:pPr>
        <w:autoSpaceDE w:val="0"/>
        <w:autoSpaceDN w:val="0"/>
        <w:bidi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</w:rPr>
      </w:pPr>
    </w:p>
    <w:p w:rsidR="00704E3A" w:rsidRPr="00F65BC4" w:rsidRDefault="00704E3A" w:rsidP="00F65BC4">
      <w:pPr>
        <w:autoSpaceDE w:val="0"/>
        <w:autoSpaceDN w:val="0"/>
        <w:bidi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</w:rPr>
      </w:pPr>
    </w:p>
    <w:p w:rsidR="00704E3A" w:rsidRPr="00F65BC4" w:rsidRDefault="00C17BF6" w:rsidP="00637041">
      <w:pPr>
        <w:autoSpaceDE w:val="0"/>
        <w:autoSpaceDN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  <w:rtl/>
        </w:rPr>
      </w:pP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روش</w:t>
      </w:r>
      <w:r w:rsidR="00637041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نظارت بر فعالیت های لرزه ای در مقیاس کوچک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القا شده بوسیله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HF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،</w:t>
      </w:r>
      <w:r w:rsidR="00836A4A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معمولا </w:t>
      </w:r>
      <w:r w:rsidR="00E3166C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که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به عنوان</w:t>
      </w:r>
      <w:r w:rsidR="00E3166C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نظارت </w:t>
      </w:r>
      <w:r w:rsidR="00E3166C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(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proofErr w:type="spellStart"/>
      <w:r w:rsidRPr="00F65BC4">
        <w:rPr>
          <w:rFonts w:ascii="Arial" w:hAnsi="Arial" w:cs="B Zar"/>
          <w:color w:val="000000" w:themeColor="text1"/>
          <w:sz w:val="28"/>
          <w:szCs w:val="28"/>
        </w:rPr>
        <w:t>microseismic</w:t>
      </w:r>
      <w:proofErr w:type="spellEnd"/>
      <w:r w:rsidRPr="00F65BC4">
        <w:rPr>
          <w:rFonts w:ascii="Arial" w:hAnsi="Arial" w:cs="B Zar"/>
          <w:color w:val="000000" w:themeColor="text1"/>
          <w:sz w:val="28"/>
          <w:szCs w:val="28"/>
        </w:rPr>
        <w:t xml:space="preserve"> (MS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شناخته شده است، یکی از </w:t>
      </w:r>
      <w:r w:rsidR="00836A4A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ابزار</w:t>
      </w:r>
      <w:r w:rsidR="00E3166C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های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بسیار کمی است که می تواند برای نظارت بر روند تحریک</w:t>
      </w:r>
      <w:r w:rsidR="00637041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در مقیاس مخزن</w:t>
      </w:r>
      <w:r w:rsidR="00E3166C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مورد استفاده قرار گیرد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. بررسی فعالیت های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MS</w:t>
      </w:r>
      <w:r w:rsidR="00E3166C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می توان</w:t>
      </w:r>
      <w:r w:rsidR="00E3166C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</w:r>
      <w:r w:rsidR="00E3166C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به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فرآیندهای تحریک </w:t>
      </w:r>
      <w:r w:rsidR="00E3166C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مسیر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و جزئیات </w:t>
      </w:r>
      <w:r w:rsidR="00E3166C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آشکار</w:t>
      </w:r>
      <w:r w:rsidR="00836A4A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شبکه شکستگی </w:t>
      </w:r>
      <w:r w:rsidR="00E3166C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گسست طبیعی کمک </w:t>
      </w:r>
      <w:r w:rsidR="00E3166C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کند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(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DFN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) (راتلج و فیلیپس، 2003).</w:t>
      </w:r>
    </w:p>
    <w:p w:rsidR="004327CD" w:rsidRPr="00F65BC4" w:rsidRDefault="006B2543" w:rsidP="00637041">
      <w:pPr>
        <w:spacing w:line="360" w:lineRule="auto"/>
        <w:rPr>
          <w:rFonts w:ascii="AdvOT863180fb" w:hAnsi="AdvOT863180fb" w:cs="B Zar"/>
          <w:color w:val="000000" w:themeColor="text1"/>
          <w:sz w:val="28"/>
          <w:szCs w:val="28"/>
        </w:rPr>
      </w:pP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علاوه بر این،</w:t>
      </w:r>
      <w:r w:rsidR="00DC453F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مطالعه فعالیت های زمین لرزه،</w:t>
      </w:r>
      <w:r w:rsidR="009F1A56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ناشی</w:t>
      </w:r>
      <w:r w:rsidR="009F1A56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از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HF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9F1A56" w:rsidRPr="00F65BC4">
        <w:rPr>
          <w:rFonts w:ascii="Arial" w:hAnsi="Arial" w:cs="B Zar"/>
          <w:color w:val="000000" w:themeColor="text1"/>
          <w:sz w:val="28"/>
          <w:szCs w:val="28"/>
          <w:rtl/>
        </w:rPr>
        <w:t>می توان</w:t>
      </w:r>
      <w:r w:rsidR="009F1A56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از مطالعات مربوط به زلزله طبیعی و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  <w:t>شبیه سازی</w:t>
      </w:r>
      <w:r w:rsidR="009F1A56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عددی سود</w:t>
      </w:r>
      <w:r w:rsidR="009F1A56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ببرد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.در طول فعالیت های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HF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، جهت انتشار شکستگی توسط تنش اصلی</w:t>
      </w:r>
      <w:r w:rsidR="00D97AC9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حداکثر در محل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و ویژگی های </w:t>
      </w:r>
      <w:r w:rsidR="00290B35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محصول صخره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290B35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محلی </w:t>
      </w:r>
      <w:r w:rsidR="00D97AC9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کنترل </w:t>
      </w:r>
      <w:r w:rsidR="00D97AC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می شود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(گیل و همکاران، 2007). با این حال، ابزار</w:t>
      </w:r>
      <w:r w:rsidR="00FC4E3A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های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تجزیه و تحلیل </w:t>
      </w:r>
      <w:r w:rsidR="00FC4E3A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رایج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به طور معمول فرض </w:t>
      </w:r>
      <w:r w:rsidR="00FC4E3A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می کند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که توده </w:t>
      </w:r>
      <w:r w:rsidR="00FC4E3A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صخره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همگن ،</w:t>
      </w:r>
      <w:r w:rsidR="006D66D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همسانگرد و </w:t>
      </w:r>
      <w:r w:rsidR="00FC4E3A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الاستیک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خطی </w:t>
      </w:r>
      <w:r w:rsidR="00FC4E3A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است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، و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HF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4327CD" w:rsidRPr="00F65BC4">
        <w:rPr>
          <w:rFonts w:cs="B Zar" w:hint="cs"/>
          <w:color w:val="000000" w:themeColor="text1"/>
          <w:sz w:val="28"/>
          <w:szCs w:val="28"/>
          <w:rtl/>
        </w:rPr>
        <w:t>را</w:t>
      </w:r>
      <w:r w:rsidR="00637041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4327CD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فرآیند انتشار </w:t>
      </w:r>
      <w:r w:rsidR="00452CF5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شکاف </w:t>
      </w:r>
      <w:r w:rsidR="004327CD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(شکست)</w:t>
      </w:r>
      <w:r w:rsidR="004327CD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کششی </w:t>
      </w:r>
      <w:r w:rsidR="004327CD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دو وجهی </w:t>
      </w:r>
      <w:r w:rsidR="004327CD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،در نظر </w:t>
      </w:r>
      <w:r w:rsidR="004327CD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می گیرد</w:t>
      </w:r>
      <w:r w:rsidR="004327CD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(آداچی و همکاران، 2007؛ </w:t>
      </w:r>
      <w:proofErr w:type="spellStart"/>
      <w:r w:rsidR="004327CD" w:rsidRPr="00F65BC4">
        <w:rPr>
          <w:rFonts w:ascii="Arial" w:hAnsi="Arial" w:cs="B Zar"/>
          <w:color w:val="000000" w:themeColor="text1"/>
          <w:sz w:val="28"/>
          <w:szCs w:val="28"/>
        </w:rPr>
        <w:t>Dusseault</w:t>
      </w:r>
      <w:proofErr w:type="spellEnd"/>
      <w:r w:rsidR="004327CD" w:rsidRPr="00F65BC4">
        <w:rPr>
          <w:rFonts w:ascii="Arial" w:hAnsi="Arial" w:cs="B Zar"/>
          <w:color w:val="000000" w:themeColor="text1"/>
          <w:sz w:val="28"/>
          <w:szCs w:val="28"/>
          <w:rtl/>
        </w:rPr>
        <w:t>،</w:t>
      </w:r>
      <w:r w:rsidR="004327CD"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  <w:t xml:space="preserve">2013). </w:t>
      </w:r>
      <w:r w:rsidR="004327CD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برای دست یافتن به </w:t>
      </w:r>
      <w:r w:rsidR="004327CD" w:rsidRPr="00F65BC4">
        <w:rPr>
          <w:rFonts w:ascii="Arial" w:hAnsi="Arial" w:cs="B Zar"/>
          <w:color w:val="000000" w:themeColor="text1"/>
          <w:sz w:val="28"/>
          <w:szCs w:val="28"/>
          <w:rtl/>
        </w:rPr>
        <w:t>فیزیک ناپیوسته، ناهمگن</w:t>
      </w:r>
      <w:r w:rsidR="006D66D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4327CD" w:rsidRPr="00F65BC4">
        <w:rPr>
          <w:rFonts w:ascii="Arial" w:hAnsi="Arial" w:cs="B Zar"/>
          <w:color w:val="000000" w:themeColor="text1"/>
          <w:sz w:val="28"/>
          <w:szCs w:val="28"/>
          <w:rtl/>
        </w:rPr>
        <w:t>و مخازن ناهمسانگرد، تکنیک های بر اساس</w:t>
      </w:r>
      <w:r w:rsidR="004327CD"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  <w:t>روش المان گسسته (</w:t>
      </w:r>
      <w:r w:rsidR="004327CD" w:rsidRPr="00F65BC4">
        <w:rPr>
          <w:rFonts w:ascii="Arial" w:hAnsi="Arial" w:cs="B Zar"/>
          <w:color w:val="000000" w:themeColor="text1"/>
          <w:sz w:val="28"/>
          <w:szCs w:val="28"/>
        </w:rPr>
        <w:t>DEM</w:t>
      </w:r>
      <w:r w:rsidR="004327CD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) </w:t>
      </w:r>
      <w:r w:rsidR="004327CD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تقاضای</w:t>
      </w:r>
      <w:r w:rsidR="004327CD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خوبی </w:t>
      </w:r>
      <w:r w:rsidR="004327CD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دارند </w:t>
      </w:r>
      <w:r w:rsidR="004327CD" w:rsidRPr="00F65BC4">
        <w:rPr>
          <w:rFonts w:ascii="Arial" w:hAnsi="Arial" w:cs="B Zar"/>
          <w:color w:val="000000" w:themeColor="text1"/>
          <w:sz w:val="28"/>
          <w:szCs w:val="28"/>
          <w:rtl/>
        </w:rPr>
        <w:t>زیرا آنها ذاتا</w:t>
      </w:r>
      <w:r w:rsidR="006D66D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شامل </w:t>
      </w:r>
      <w:r w:rsidR="004327CD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ویژگی های </w:t>
      </w:r>
      <w:r w:rsidR="006D66D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محصول</w:t>
      </w:r>
      <w:r w:rsidR="004327CD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4327CD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مانند گسل و درزه </w:t>
      </w:r>
      <w:r w:rsidR="006D66D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هستند</w:t>
      </w:r>
      <w:r w:rsidR="004327CD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4327CD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(به عنوان مثال </w:t>
      </w:r>
      <w:r w:rsidR="004327CD" w:rsidRPr="00F65BC4">
        <w:rPr>
          <w:rFonts w:ascii="Arial" w:hAnsi="Arial" w:cs="B Zar"/>
          <w:color w:val="000000" w:themeColor="text1"/>
          <w:sz w:val="28"/>
          <w:szCs w:val="28"/>
        </w:rPr>
        <w:t>BUSAIDI</w:t>
      </w:r>
      <w:r w:rsidR="004327CD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و همکاران، 2005).</w:t>
      </w:r>
    </w:p>
    <w:p w:rsidR="004327CD" w:rsidRPr="00F65BC4" w:rsidRDefault="004327CD" w:rsidP="00637041">
      <w:pPr>
        <w:autoSpaceDE w:val="0"/>
        <w:autoSpaceDN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</w:rPr>
      </w:pP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در این مقاله، یک کد دو بعدی (</w:t>
      </w:r>
      <w:r w:rsidR="009F4B96" w:rsidRPr="00F65BC4">
        <w:rPr>
          <w:rFonts w:ascii="Arial" w:hAnsi="Arial" w:cs="B Zar"/>
          <w:color w:val="000000" w:themeColor="text1"/>
          <w:sz w:val="28"/>
          <w:szCs w:val="28"/>
        </w:rPr>
        <w:t>D</w:t>
      </w:r>
      <w:r w:rsidR="009F4B96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2)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 xml:space="preserve"> FDEM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9F4B96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توسعه </w:t>
      </w:r>
      <w:r w:rsidR="009F4B96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داده شده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بر اساس </w:t>
      </w:r>
      <w:proofErr w:type="spellStart"/>
      <w:r w:rsidRPr="00F65BC4">
        <w:rPr>
          <w:rFonts w:ascii="Arial" w:hAnsi="Arial" w:cs="B Zar"/>
          <w:color w:val="000000" w:themeColor="text1"/>
          <w:sz w:val="28"/>
          <w:szCs w:val="28"/>
        </w:rPr>
        <w:t>Munjiza</w:t>
      </w:r>
      <w:proofErr w:type="spellEnd"/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و همکاران (1995)، </w:t>
      </w:r>
      <w:proofErr w:type="spellStart"/>
      <w:r w:rsidRPr="00F65BC4">
        <w:rPr>
          <w:rFonts w:ascii="Arial" w:hAnsi="Arial" w:cs="B Zar"/>
          <w:color w:val="000000" w:themeColor="text1"/>
          <w:sz w:val="28"/>
          <w:szCs w:val="28"/>
        </w:rPr>
        <w:t>Munjiza</w:t>
      </w:r>
      <w:proofErr w:type="spellEnd"/>
      <w:r w:rsidRPr="00F65BC4">
        <w:rPr>
          <w:rFonts w:ascii="Arial" w:hAnsi="Arial" w:cs="B Zar"/>
          <w:color w:val="000000" w:themeColor="text1"/>
          <w:sz w:val="28"/>
          <w:szCs w:val="28"/>
        </w:rPr>
        <w:t xml:space="preserve"> (2004</w:t>
      </w:r>
      <w:r w:rsidR="009F4B96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( 2004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)، مهابادی و همکاران</w:t>
      </w:r>
      <w:r w:rsidR="00757C4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(2012)، و </w:t>
      </w:r>
      <w:proofErr w:type="spellStart"/>
      <w:r w:rsidRPr="00F65BC4">
        <w:rPr>
          <w:rFonts w:ascii="Arial" w:hAnsi="Arial" w:cs="B Zar"/>
          <w:color w:val="000000" w:themeColor="text1"/>
          <w:sz w:val="28"/>
          <w:szCs w:val="28"/>
        </w:rPr>
        <w:t>Lisjak</w:t>
      </w:r>
      <w:proofErr w:type="spellEnd"/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و همکاران (2013) برای شبیه سازی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HF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و فعالیت های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MS</w:t>
      </w:r>
      <w:r w:rsidR="009F4B96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مرتبط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، با توجه به ناپیوستگی توده سنگ طبیعی </w:t>
      </w:r>
      <w:r w:rsidR="009F4B96" w:rsidRPr="00F65BC4">
        <w:rPr>
          <w:rFonts w:ascii="Arial" w:hAnsi="Arial" w:cs="B Zar"/>
          <w:color w:val="000000" w:themeColor="text1"/>
          <w:sz w:val="28"/>
          <w:szCs w:val="28"/>
          <w:rtl/>
        </w:rPr>
        <w:t>استفاده شده است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.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lastRenderedPageBreak/>
        <w:t xml:space="preserve">همچنین، ابزار </w:t>
      </w:r>
      <w:r w:rsidR="009F4B96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اختصاص داده شده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پس از پردازش</w:t>
      </w:r>
      <w:r w:rsidR="009F4B96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9F4B96" w:rsidRPr="00F65BC4">
        <w:rPr>
          <w:rFonts w:ascii="Arial" w:hAnsi="Arial" w:cs="B Zar"/>
          <w:color w:val="000000" w:themeColor="text1"/>
          <w:sz w:val="28"/>
          <w:szCs w:val="28"/>
          <w:rtl/>
        </w:rPr>
        <w:t>ب</w:t>
      </w:r>
      <w:r w:rsidR="009F4B96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رای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تجزیه و تحلیل و تفسیر نتایج شبیه سازی</w:t>
      </w:r>
      <w:r w:rsidR="009F4B96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توسعه</w:t>
      </w:r>
      <w:r w:rsidR="009F4B96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داده شده است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.</w:t>
      </w:r>
    </w:p>
    <w:p w:rsidR="00E82E9A" w:rsidRPr="00F65BC4" w:rsidRDefault="00E82E9A" w:rsidP="00637041">
      <w:pPr>
        <w:autoSpaceDE w:val="0"/>
        <w:autoSpaceDN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  <w:rtl/>
        </w:rPr>
      </w:pP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  <w:t xml:space="preserve">2. اصول </w:t>
      </w:r>
      <w:r w:rsidR="004E298E" w:rsidRPr="00F65BC4">
        <w:rPr>
          <w:rFonts w:ascii="Arial" w:hAnsi="Arial" w:cs="B Zar"/>
          <w:color w:val="000000" w:themeColor="text1"/>
          <w:sz w:val="28"/>
          <w:szCs w:val="28"/>
        </w:rPr>
        <w:t>FDEM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</w:r>
      <w:proofErr w:type="spellStart"/>
      <w:r w:rsidRPr="00F65BC4">
        <w:rPr>
          <w:rFonts w:ascii="Arial" w:hAnsi="Arial" w:cs="B Zar"/>
          <w:color w:val="000000" w:themeColor="text1"/>
          <w:sz w:val="28"/>
          <w:szCs w:val="28"/>
        </w:rPr>
        <w:t>FDEM</w:t>
      </w:r>
      <w:proofErr w:type="spellEnd"/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، پیشگام</w:t>
      </w:r>
      <w:r w:rsidR="004E298E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با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proofErr w:type="spellStart"/>
      <w:r w:rsidRPr="00F65BC4">
        <w:rPr>
          <w:rFonts w:ascii="Arial" w:hAnsi="Arial" w:cs="B Zar"/>
          <w:color w:val="000000" w:themeColor="text1"/>
          <w:sz w:val="28"/>
          <w:szCs w:val="28"/>
        </w:rPr>
        <w:t>Munjiza</w:t>
      </w:r>
      <w:proofErr w:type="spellEnd"/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و همکاران (1995)، یک روش شبیه سازی</w:t>
      </w:r>
      <w:r w:rsidR="004E298E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عددی </w:t>
      </w:r>
      <w:r w:rsidR="0055523B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ترکیب </w:t>
      </w:r>
      <w:r w:rsidR="004E298E" w:rsidRPr="00F65BC4">
        <w:rPr>
          <w:rFonts w:ascii="Arial" w:hAnsi="Arial" w:cs="B Zar"/>
          <w:color w:val="000000" w:themeColor="text1"/>
          <w:sz w:val="28"/>
          <w:szCs w:val="28"/>
          <w:rtl/>
        </w:rPr>
        <w:t>ی است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که ویژگی های روش المان</w:t>
      </w:r>
      <w:r w:rsidR="004E298E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محدود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(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FEM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) </w:t>
      </w:r>
      <w:r w:rsidR="004E298E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را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با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DEM</w:t>
      </w:r>
      <w:r w:rsidR="004E298E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55523B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ترکیب </w:t>
      </w:r>
      <w:r w:rsidR="004E298E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می کند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. </w:t>
      </w:r>
      <w:r w:rsidR="00305E6C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که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مزایای</w:t>
      </w:r>
      <w:r w:rsidR="00ED5FD8" w:rsidRPr="00F65BC4">
        <w:rPr>
          <w:rFonts w:ascii="Arial" w:hAnsi="Arial" w:cs="B Zar"/>
          <w:color w:val="000000" w:themeColor="text1"/>
          <w:sz w:val="28"/>
          <w:szCs w:val="28"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FEM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305E6C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را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در توصیف تغییر شکل الاستیک و قابلیت های</w:t>
      </w:r>
      <w:r w:rsidR="00637041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DEM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در </w:t>
      </w:r>
      <w:r w:rsidR="00305E6C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برقراری واکنش ها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و </w:t>
      </w:r>
      <w:r w:rsidR="00305E6C" w:rsidRPr="00F65BC4">
        <w:rPr>
          <w:rFonts w:ascii="Arial" w:hAnsi="Arial" w:cs="B Zar"/>
          <w:color w:val="000000" w:themeColor="text1"/>
          <w:sz w:val="28"/>
          <w:szCs w:val="28"/>
          <w:rtl/>
        </w:rPr>
        <w:t>فرآیندهای شکست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جامدات</w:t>
      </w:r>
      <w:r w:rsidR="00305E6C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3647B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را دارا است</w:t>
      </w:r>
      <w:r w:rsidR="00DF5B92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(</w:t>
      </w:r>
      <w:proofErr w:type="spellStart"/>
      <w:r w:rsidRPr="00F65BC4">
        <w:rPr>
          <w:rFonts w:ascii="Arial" w:hAnsi="Arial" w:cs="B Zar"/>
          <w:color w:val="000000" w:themeColor="text1"/>
          <w:sz w:val="28"/>
          <w:szCs w:val="28"/>
        </w:rPr>
        <w:t>Munjiza</w:t>
      </w:r>
      <w:proofErr w:type="spellEnd"/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،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2004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).</w:t>
      </w:r>
    </w:p>
    <w:p w:rsidR="004327CD" w:rsidRPr="00F65BC4" w:rsidRDefault="00DF5B92" w:rsidP="00637041">
      <w:pPr>
        <w:autoSpaceDE w:val="0"/>
        <w:autoSpaceDN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</w:rPr>
      </w:pP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شکست تدریجی مواد سنگ می تواند</w:t>
      </w:r>
      <w:r w:rsidR="00ED5FD8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در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FDEM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با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مدل سازی صریح شروع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شکاف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و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  <w:t xml:space="preserve">انتشار،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با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به کارگیری اصول مکانیک شکست الاستیک غیر خطی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شبیه سازی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شود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(</w:t>
      </w:r>
      <w:proofErr w:type="spellStart"/>
      <w:r w:rsidRPr="00F65BC4">
        <w:rPr>
          <w:rFonts w:ascii="Arial" w:hAnsi="Arial" w:cs="B Zar"/>
          <w:color w:val="000000" w:themeColor="text1"/>
          <w:sz w:val="28"/>
          <w:szCs w:val="28"/>
        </w:rPr>
        <w:t>Barenblatt</w:t>
      </w:r>
      <w:proofErr w:type="spellEnd"/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،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1959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،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1962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؛. </w:t>
      </w:r>
      <w:proofErr w:type="spellStart"/>
      <w:r w:rsidRPr="00F65BC4">
        <w:rPr>
          <w:rFonts w:ascii="Arial" w:hAnsi="Arial" w:cs="B Zar"/>
          <w:color w:val="000000" w:themeColor="text1"/>
          <w:sz w:val="28"/>
          <w:szCs w:val="28"/>
        </w:rPr>
        <w:t>Lisjak</w:t>
      </w:r>
      <w:proofErr w:type="spellEnd"/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و همکاران، 2013).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  <w:t xml:space="preserve">مبانی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FDEM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و معادلات حاکم اساسی می تواند</w:t>
      </w:r>
      <w:r w:rsidR="00637041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در </w:t>
      </w:r>
      <w:proofErr w:type="spellStart"/>
      <w:r w:rsidRPr="00F65BC4">
        <w:rPr>
          <w:rFonts w:ascii="Arial" w:hAnsi="Arial" w:cs="B Zar"/>
          <w:color w:val="000000" w:themeColor="text1"/>
          <w:sz w:val="28"/>
          <w:szCs w:val="28"/>
        </w:rPr>
        <w:t>Munjiza</w:t>
      </w:r>
      <w:proofErr w:type="spellEnd"/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و همکاران (1995)، </w:t>
      </w:r>
      <w:proofErr w:type="spellStart"/>
      <w:r w:rsidRPr="00F65BC4">
        <w:rPr>
          <w:rFonts w:ascii="Arial" w:hAnsi="Arial" w:cs="B Zar"/>
          <w:color w:val="000000" w:themeColor="text1"/>
          <w:sz w:val="28"/>
          <w:szCs w:val="28"/>
        </w:rPr>
        <w:t>Munjiza</w:t>
      </w:r>
      <w:proofErr w:type="spellEnd"/>
      <w:r w:rsidRPr="00F65BC4">
        <w:rPr>
          <w:rFonts w:ascii="Arial" w:hAnsi="Arial" w:cs="B Zar"/>
          <w:color w:val="000000" w:themeColor="text1"/>
          <w:sz w:val="28"/>
          <w:szCs w:val="28"/>
        </w:rPr>
        <w:t xml:space="preserve"> (2004)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، مهابادی و همکاران</w:t>
      </w:r>
      <w:r w:rsidR="00B3534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(2012)، </w:t>
      </w:r>
      <w:proofErr w:type="spellStart"/>
      <w:r w:rsidRPr="00F65BC4">
        <w:rPr>
          <w:rFonts w:ascii="Arial" w:hAnsi="Arial" w:cs="B Zar"/>
          <w:color w:val="000000" w:themeColor="text1"/>
          <w:sz w:val="28"/>
          <w:szCs w:val="28"/>
        </w:rPr>
        <w:t>Lisjak</w:t>
      </w:r>
      <w:proofErr w:type="spellEnd"/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و </w:t>
      </w:r>
      <w:proofErr w:type="spellStart"/>
      <w:r w:rsidRPr="00F65BC4">
        <w:rPr>
          <w:rFonts w:ascii="Arial" w:hAnsi="Arial" w:cs="B Zar"/>
          <w:color w:val="000000" w:themeColor="text1"/>
          <w:sz w:val="28"/>
          <w:szCs w:val="28"/>
        </w:rPr>
        <w:t>Grasselli</w:t>
      </w:r>
      <w:proofErr w:type="spellEnd"/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(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 xml:space="preserve"> (2014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، و </w:t>
      </w:r>
      <w:proofErr w:type="spellStart"/>
      <w:r w:rsidRPr="00F65BC4">
        <w:rPr>
          <w:rFonts w:ascii="Arial" w:hAnsi="Arial" w:cs="B Zar"/>
          <w:color w:val="000000" w:themeColor="text1"/>
          <w:sz w:val="28"/>
          <w:szCs w:val="28"/>
        </w:rPr>
        <w:t>Lisjak</w:t>
      </w:r>
      <w:proofErr w:type="spellEnd"/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و همکاران (2014) یافت ش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و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د. در</w:t>
      </w:r>
      <w:r w:rsidR="00B3534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این بخش، تنها رویکرد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FDEM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برای شبیه سازی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HF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بحث شده است.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</w:r>
    </w:p>
    <w:p w:rsidR="004327CD" w:rsidRPr="00F65BC4" w:rsidRDefault="007E0432" w:rsidP="00637041">
      <w:pPr>
        <w:autoSpaceDE w:val="0"/>
        <w:autoSpaceDN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  <w:rtl/>
        </w:rPr>
      </w:pP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شبیه سازی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 xml:space="preserve"> FDEM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از یک</w:t>
      </w:r>
      <w:r w:rsidR="005E2F37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شبکه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FEM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مثلثی برای ساخت</w:t>
      </w:r>
      <w:r w:rsidR="00886F05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یک مدل استفاده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می کند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، و سپس مدل با معرفی</w:t>
      </w:r>
      <w:r w:rsidR="005E2F37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886F05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المانهای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5E2F37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چه</w:t>
      </w:r>
      <w:r w:rsidR="00F31C06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ا</w:t>
      </w:r>
      <w:r w:rsidR="005E2F37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ر گره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بین هر </w:t>
      </w:r>
      <w:r w:rsidR="005E2F37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جفت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عنصر مثلثی</w:t>
      </w:r>
      <w:r w:rsidR="005E2F37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در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تماس با</w:t>
      </w:r>
      <w:r w:rsidR="005E2F37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هم</w:t>
      </w:r>
      <w:r w:rsidR="00791A94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791A94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گسسته </w:t>
      </w:r>
      <w:r w:rsidR="00791A94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می شود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(مهابادی و همکاران، 2012). عناصر چهار گره </w:t>
      </w:r>
      <w:r w:rsidR="00B42FBD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به عنوان </w:t>
      </w:r>
      <w:r w:rsidR="00B42FBD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نشان دهنده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عناصر </w:t>
      </w:r>
      <w:r w:rsidR="00B42FBD" w:rsidRPr="00F65BC4">
        <w:rPr>
          <w:rFonts w:ascii="Arial" w:hAnsi="Arial" w:cs="B Zar"/>
          <w:color w:val="000000" w:themeColor="text1"/>
          <w:sz w:val="28"/>
          <w:szCs w:val="28"/>
          <w:rtl/>
        </w:rPr>
        <w:t>شکاف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منسجم در </w:t>
      </w:r>
      <w:r w:rsidR="00B42FBD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ادامه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B42FBD" w:rsidRPr="00F65BC4">
        <w:rPr>
          <w:rFonts w:ascii="Arial" w:hAnsi="Arial" w:cs="B Zar"/>
          <w:color w:val="000000" w:themeColor="text1"/>
          <w:sz w:val="28"/>
          <w:szCs w:val="28"/>
          <w:rtl/>
        </w:rPr>
        <w:t>خواهد بود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. </w:t>
      </w:r>
      <w:r w:rsidR="00B42FBD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بمحض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استفا</w:t>
      </w:r>
      <w:r w:rsidR="00B42FBD" w:rsidRPr="00F65BC4">
        <w:rPr>
          <w:rFonts w:ascii="Arial" w:hAnsi="Arial" w:cs="B Zar"/>
          <w:color w:val="000000" w:themeColor="text1"/>
          <w:sz w:val="28"/>
          <w:szCs w:val="28"/>
          <w:rtl/>
        </w:rPr>
        <w:t>ده از نیروها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، عناصر </w:t>
      </w:r>
      <w:r w:rsidR="00B42FBD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شکاف منسجم</w:t>
      </w:r>
      <w:r w:rsidR="00B42FBD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می توان</w:t>
      </w:r>
      <w:r w:rsidR="00B42FBD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د </w:t>
      </w:r>
      <w:r w:rsidR="00B42FBD" w:rsidRPr="00F65BC4">
        <w:rPr>
          <w:rFonts w:ascii="Arial" w:hAnsi="Arial" w:cs="B Zar"/>
          <w:color w:val="000000" w:themeColor="text1"/>
          <w:sz w:val="28"/>
          <w:szCs w:val="28"/>
          <w:rtl/>
        </w:rPr>
        <w:t>الاستیکی و شکست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B42FBD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را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هنگامی که لغزش و یا </w:t>
      </w:r>
      <w:r w:rsidR="00513B21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سوراخ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کردن فاصله به طور قابل توجهی بزرگ است</w:t>
      </w:r>
      <w:r w:rsidR="00B42FBD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،</w:t>
      </w:r>
      <w:r w:rsidR="00B42FBD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تغییر شکل </w:t>
      </w:r>
      <w:r w:rsidR="00B42FBD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دهد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.</w:t>
      </w:r>
    </w:p>
    <w:p w:rsidR="0028492C" w:rsidRPr="00F65BC4" w:rsidRDefault="0028492C" w:rsidP="004246DF">
      <w:pPr>
        <w:spacing w:line="360" w:lineRule="auto"/>
        <w:rPr>
          <w:rFonts w:cs="B Zar"/>
          <w:color w:val="000000" w:themeColor="text1"/>
          <w:sz w:val="28"/>
          <w:szCs w:val="28"/>
          <w:rtl/>
        </w:rPr>
      </w:pP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lastRenderedPageBreak/>
        <w:br/>
        <w:t xml:space="preserve">در یک </w:t>
      </w:r>
      <w:r w:rsidR="00D118DB" w:rsidRPr="00F65BC4">
        <w:rPr>
          <w:rFonts w:ascii="Arial" w:hAnsi="Arial" w:cs="B Zar"/>
          <w:color w:val="000000" w:themeColor="text1"/>
          <w:sz w:val="28"/>
          <w:szCs w:val="28"/>
          <w:rtl/>
        </w:rPr>
        <w:t>طرح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2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D</w:t>
      </w:r>
      <w:r w:rsidR="00D118DB" w:rsidRPr="00F65BC4">
        <w:rPr>
          <w:rFonts w:ascii="Arial" w:hAnsi="Arial" w:cs="B Zar"/>
          <w:color w:val="000000" w:themeColor="text1"/>
          <w:sz w:val="28"/>
          <w:szCs w:val="28"/>
          <w:rtl/>
        </w:rPr>
        <w:t>، دو حالت شکست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می توان</w:t>
      </w:r>
      <w:r w:rsidR="00D118D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با عنصر </w:t>
      </w:r>
      <w:r w:rsidR="00B42FBD" w:rsidRPr="00F65BC4">
        <w:rPr>
          <w:rFonts w:ascii="Arial" w:hAnsi="Arial" w:cs="B Zar"/>
          <w:color w:val="000000" w:themeColor="text1"/>
          <w:sz w:val="28"/>
          <w:szCs w:val="28"/>
          <w:rtl/>
        </w:rPr>
        <w:t>شکاف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منسجم</w:t>
      </w:r>
      <w:r w:rsidR="00D118DB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شبیه سازی</w:t>
      </w:r>
      <w:r w:rsidR="00D118D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شود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: حالت </w:t>
      </w:r>
      <w:r w:rsidR="00D118D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1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، حالت </w:t>
      </w:r>
      <w:r w:rsidR="00513B21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سوراخ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و حالت دوم،</w:t>
      </w:r>
      <w:r w:rsidR="004246DF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حالت برش. علاوه بر این، شکست </w:t>
      </w:r>
      <w:r w:rsidR="00D118D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دخیل در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هر دو قطعات تغییر شکل</w:t>
      </w:r>
      <w:r w:rsidR="00D118DB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D118D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یافته</w:t>
      </w:r>
      <w:r w:rsidR="00D118DB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برش</w:t>
      </w:r>
      <w:r w:rsidR="00D118D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ی و</w:t>
      </w:r>
      <w:r w:rsidR="00D118DB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513B21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سوراخ </w:t>
      </w:r>
      <w:r w:rsidR="00D118D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به عنوان</w:t>
      </w:r>
      <w:r w:rsidR="00D118D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مدل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proofErr w:type="spellStart"/>
      <w:r w:rsidRPr="00F65BC4">
        <w:rPr>
          <w:rFonts w:ascii="Arial" w:hAnsi="Arial" w:cs="B Zar"/>
          <w:color w:val="000000" w:themeColor="text1"/>
          <w:sz w:val="28"/>
          <w:szCs w:val="28"/>
        </w:rPr>
        <w:t>mixedModeIeII</w:t>
      </w:r>
      <w:proofErr w:type="spellEnd"/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D118D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رده بندی می شوند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.حالت شکستگی از جابجایی</w:t>
      </w:r>
      <w:r w:rsidR="00C12E46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نسبی لبه های شکست</w:t>
      </w:r>
      <w:r w:rsidR="00C12E46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گی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C12E46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ناشی</w:t>
      </w:r>
      <w:r w:rsidR="00C12E46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شده </w:t>
      </w:r>
      <w:r w:rsidR="00C12E46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است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و رفتارهای </w:t>
      </w:r>
      <w:r w:rsidR="00C12E46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ترکیب کننده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این </w:t>
      </w:r>
      <w:r w:rsidR="00C12E46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حالت </w:t>
      </w:r>
      <w:r w:rsidR="00C12E46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های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شکست</w:t>
      </w:r>
      <w:r w:rsidR="00C12E46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به شرح زیر است (</w:t>
      </w:r>
      <w:proofErr w:type="spellStart"/>
      <w:r w:rsidRPr="00F65BC4">
        <w:rPr>
          <w:rFonts w:ascii="Arial" w:hAnsi="Arial" w:cs="B Zar"/>
          <w:color w:val="000000" w:themeColor="text1"/>
          <w:sz w:val="28"/>
          <w:szCs w:val="28"/>
        </w:rPr>
        <w:t>Lisjak</w:t>
      </w:r>
      <w:proofErr w:type="spellEnd"/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و همکاران، 2013). (شکل 1):</w:t>
      </w:r>
    </w:p>
    <w:p w:rsidR="00A71619" w:rsidRPr="00F65BC4" w:rsidRDefault="00A71619" w:rsidP="00F65BC4">
      <w:pPr>
        <w:autoSpaceDE w:val="0"/>
        <w:autoSpaceDN w:val="0"/>
        <w:bidi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</w:rPr>
      </w:pPr>
    </w:p>
    <w:p w:rsidR="00A71619" w:rsidRPr="00F65BC4" w:rsidRDefault="00A71619" w:rsidP="00F65BC4">
      <w:pPr>
        <w:autoSpaceDE w:val="0"/>
        <w:autoSpaceDN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</w:rPr>
      </w:pP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حالت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1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از طریق یک مدل شکاف منسجم، شبیه به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چیزی که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که در ابتدا توسط </w:t>
      </w:r>
      <w:proofErr w:type="spellStart"/>
      <w:r w:rsidRPr="00F65BC4">
        <w:rPr>
          <w:rFonts w:ascii="Arial" w:hAnsi="Arial" w:cs="B Zar"/>
          <w:color w:val="000000" w:themeColor="text1"/>
          <w:sz w:val="28"/>
          <w:szCs w:val="28"/>
        </w:rPr>
        <w:t>Hillerborg</w:t>
      </w:r>
      <w:proofErr w:type="spellEnd"/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و همکاران ارائه شد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شبیه سازی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شده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است. (1976). وقتی که</w:t>
      </w:r>
      <w:r w:rsidR="006025BE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B370F0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سوراخ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بین دو عنصر مثلثی </w:t>
      </w:r>
      <w:r w:rsidR="00B370F0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به</w:t>
      </w:r>
      <w:r w:rsidR="006025BE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ارزش </w:t>
      </w:r>
      <w:r w:rsidR="00B370F0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بحرانی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(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OP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)</w:t>
      </w:r>
      <w:r w:rsidR="00B370F0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می رسد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، که مربوط به استحکام کششی درونی (فوت) است،</w:t>
      </w:r>
      <w:r w:rsidR="006025BE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9E208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تنش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پیوند طبیعی به تدریج </w:t>
      </w:r>
      <w:r w:rsidR="00B370F0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کاهش می یابد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تا زمانی که </w:t>
      </w:r>
      <w:r w:rsidR="00B370F0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ارزش </w:t>
      </w:r>
      <w:r w:rsidR="00513B21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سوراخ </w:t>
      </w:r>
      <w:r w:rsidR="00B370F0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باقی مانده </w:t>
      </w:r>
      <w:r w:rsidR="00B370F0" w:rsidRPr="00F65BC4">
        <w:rPr>
          <w:rFonts w:ascii="AdvOT863180fb" w:hAnsi="AdvOT863180fb" w:cs="B Zar"/>
          <w:color w:val="000000" w:themeColor="text1"/>
          <w:sz w:val="28"/>
          <w:szCs w:val="28"/>
        </w:rPr>
        <w:t>(</w:t>
      </w:r>
      <w:r w:rsidR="00B370F0" w:rsidRPr="00F65BC4">
        <w:rPr>
          <w:rFonts w:ascii="AdvOTb92eb7df.I" w:hAnsi="AdvOTb92eb7df.I" w:cs="B Zar"/>
          <w:color w:val="000000" w:themeColor="text1"/>
          <w:sz w:val="28"/>
          <w:szCs w:val="28"/>
        </w:rPr>
        <w:t>O</w:t>
      </w:r>
      <w:r w:rsidR="00B370F0" w:rsidRPr="00F65BC4">
        <w:rPr>
          <w:rFonts w:ascii="AdvOT863180fb" w:hAnsi="AdvOT863180fb" w:cs="B Zar"/>
          <w:color w:val="000000" w:themeColor="text1"/>
          <w:sz w:val="28"/>
          <w:szCs w:val="28"/>
        </w:rPr>
        <w:t>r)</w:t>
      </w:r>
      <w:r w:rsidR="00B370F0" w:rsidRPr="00F65BC4">
        <w:rPr>
          <w:rFonts w:ascii="AdvOT863180fb" w:hAnsi="AdvOT863180fb" w:cs="B Zar" w:hint="cs"/>
          <w:color w:val="000000" w:themeColor="text1"/>
          <w:sz w:val="28"/>
          <w:szCs w:val="28"/>
          <w:rtl/>
        </w:rPr>
        <w:t xml:space="preserve"> بدست آمده باشد.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</w:r>
    </w:p>
    <w:p w:rsidR="00A71619" w:rsidRPr="00F65BC4" w:rsidRDefault="00A71619" w:rsidP="00F65BC4">
      <w:pPr>
        <w:autoSpaceDE w:val="0"/>
        <w:autoSpaceDN w:val="0"/>
        <w:bidi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</w:rPr>
      </w:pPr>
    </w:p>
    <w:p w:rsidR="00045962" w:rsidRPr="00F65BC4" w:rsidRDefault="00531A7F" w:rsidP="00F65BC4">
      <w:pPr>
        <w:autoSpaceDE w:val="0"/>
        <w:autoSpaceDN w:val="0"/>
        <w:adjustRightInd w:val="0"/>
        <w:spacing w:after="0" w:line="360" w:lineRule="auto"/>
        <w:rPr>
          <w:rFonts w:ascii="Arial" w:hAnsi="Arial" w:cs="B Zar"/>
          <w:color w:val="000000" w:themeColor="text1"/>
          <w:sz w:val="28"/>
          <w:szCs w:val="28"/>
          <w:rtl/>
        </w:rPr>
      </w:pP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(2) حالت دوم با یک مدل تضعیف لغزش که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  <w:t xml:space="preserve">مدل </w:t>
      </w:r>
      <w:r w:rsidRPr="00F65BC4">
        <w:rPr>
          <w:rFonts w:ascii="AdvOT863180fb" w:hAnsi="AdvOT863180fb" w:cs="B Zar"/>
          <w:color w:val="000000" w:themeColor="text1"/>
          <w:sz w:val="28"/>
          <w:szCs w:val="28"/>
        </w:rPr>
        <w:t>Ida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(1972)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را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شبیه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سازی می کند،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شبیه سازی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شده است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. لغزش بحرانی (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SP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) مربوط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  <w:t>به مقاومت برشی ذاتی (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FS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) است که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  <w:t xml:space="preserve">با توجه به معیار </w:t>
      </w:r>
      <w:proofErr w:type="spellStart"/>
      <w:r w:rsidRPr="00F65BC4">
        <w:rPr>
          <w:rFonts w:ascii="Arial" w:hAnsi="Arial" w:cs="B Zar"/>
          <w:color w:val="000000" w:themeColor="text1"/>
          <w:sz w:val="28"/>
          <w:szCs w:val="28"/>
        </w:rPr>
        <w:t>MohreCoulomb</w:t>
      </w:r>
      <w:proofErr w:type="spellEnd"/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C153EF" w:rsidRPr="00F65BC4">
        <w:rPr>
          <w:rFonts w:ascii="Arial" w:hAnsi="Arial" w:cs="B Zar"/>
          <w:color w:val="000000" w:themeColor="text1"/>
          <w:sz w:val="28"/>
          <w:szCs w:val="28"/>
          <w:rtl/>
        </w:rPr>
        <w:t>محاسبه</w:t>
      </w:r>
      <w:r w:rsidR="00C153EF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شده است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:</w:t>
      </w:r>
    </w:p>
    <w:p w:rsidR="00531A7F" w:rsidRPr="00F65BC4" w:rsidRDefault="00531A7F" w:rsidP="00F65BC4">
      <w:pPr>
        <w:autoSpaceDE w:val="0"/>
        <w:autoSpaceDN w:val="0"/>
        <w:adjustRightInd w:val="0"/>
        <w:spacing w:after="0" w:line="360" w:lineRule="auto"/>
        <w:rPr>
          <w:rFonts w:ascii="Arial" w:hAnsi="Arial" w:cs="B Zar"/>
          <w:color w:val="000000" w:themeColor="text1"/>
          <w:sz w:val="28"/>
          <w:szCs w:val="28"/>
          <w:rtl/>
        </w:rPr>
      </w:pP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معادله 1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  <w:t xml:space="preserve">که در آن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c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انسجام ، 4 زاویه اصطکاک داخلی، و </w:t>
      </w:r>
      <w:proofErr w:type="spellStart"/>
      <w:r w:rsidR="009F2279" w:rsidRPr="00F65BC4">
        <w:rPr>
          <w:rFonts w:ascii="AdvPS4721B4" w:hAnsi="AdvPS4721B4" w:cs="B Zar"/>
          <w:color w:val="000000" w:themeColor="text1"/>
          <w:sz w:val="28"/>
          <w:szCs w:val="28"/>
        </w:rPr>
        <w:t>s</w:t>
      </w:r>
      <w:r w:rsidR="009F2279" w:rsidRPr="00F65BC4">
        <w:rPr>
          <w:rFonts w:ascii="AdvOT863180fb" w:hAnsi="AdvOT863180fb" w:cs="B Zar"/>
          <w:color w:val="000000" w:themeColor="text1"/>
          <w:sz w:val="28"/>
          <w:szCs w:val="28"/>
        </w:rPr>
        <w:t>nis</w:t>
      </w:r>
      <w:proofErr w:type="spellEnd"/>
      <w:r w:rsidR="009F2279" w:rsidRPr="00F65BC4">
        <w:rPr>
          <w:rFonts w:ascii="AdvOT863180fb" w:hAnsi="AdvOT863180fb" w:cs="B Zar"/>
          <w:color w:val="000000" w:themeColor="text1"/>
          <w:sz w:val="28"/>
          <w:szCs w:val="28"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تنش نرمال </w:t>
      </w:r>
      <w:r w:rsidR="0021260E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عمل کننده</w:t>
      </w:r>
      <w:r w:rsidR="00045962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در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سراسر سطح شکستگی</w:t>
      </w:r>
      <w:r w:rsidR="00045962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045962" w:rsidRPr="00F65BC4">
        <w:rPr>
          <w:rFonts w:ascii="Arial" w:hAnsi="Arial" w:cs="B Zar"/>
          <w:color w:val="000000" w:themeColor="text1"/>
          <w:sz w:val="28"/>
          <w:szCs w:val="28"/>
          <w:rtl/>
        </w:rPr>
        <w:lastRenderedPageBreak/>
        <w:t>است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. به عنوان روش های لغزش</w:t>
      </w:r>
      <w:r w:rsidR="002252E8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بحرانی (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SR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)، استرس </w:t>
      </w:r>
      <w:r w:rsidR="00DF36EC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پیوند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مماس به تدریج به ارزش</w:t>
      </w:r>
      <w:r w:rsidR="008D69FA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باقی مانده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8D69FA" w:rsidRPr="00F65BC4">
        <w:rPr>
          <w:rFonts w:ascii="AdvOTb92eb7df.I" w:hAnsi="AdvOTb92eb7df.I" w:cs="B Zar"/>
          <w:color w:val="000000" w:themeColor="text1"/>
          <w:sz w:val="28"/>
          <w:szCs w:val="28"/>
        </w:rPr>
        <w:t>f</w:t>
      </w:r>
      <w:r w:rsidR="008D69FA" w:rsidRPr="00F65BC4">
        <w:rPr>
          <w:rFonts w:ascii="AdvOT863180fb" w:hAnsi="AdvOT863180fb" w:cs="B Zar"/>
          <w:color w:val="000000" w:themeColor="text1"/>
          <w:sz w:val="28"/>
          <w:szCs w:val="28"/>
        </w:rPr>
        <w:t>r</w:t>
      </w:r>
      <w:r w:rsidR="008D69FA" w:rsidRPr="00F65BC4">
        <w:rPr>
          <w:rFonts w:ascii="AdvP4C4E74" w:hAnsi="AdvOT863180fb" w:cs="B Zar" w:hint="eastAsia"/>
          <w:color w:val="000000" w:themeColor="text1"/>
          <w:sz w:val="28"/>
          <w:szCs w:val="28"/>
        </w:rPr>
        <w:t>¼</w:t>
      </w:r>
      <w:r w:rsidR="008D69FA" w:rsidRPr="00F65BC4">
        <w:rPr>
          <w:rFonts w:ascii="AdvPS4721B4" w:hAnsi="AdvPS4721B4" w:cs="B Zar"/>
          <w:color w:val="000000" w:themeColor="text1"/>
          <w:sz w:val="28"/>
          <w:szCs w:val="28"/>
        </w:rPr>
        <w:t>s</w:t>
      </w:r>
      <w:r w:rsidR="008D69FA" w:rsidRPr="00F65BC4">
        <w:rPr>
          <w:rFonts w:ascii="AdvOT863180fb" w:hAnsi="AdvOT863180fb" w:cs="B Zar"/>
          <w:color w:val="000000" w:themeColor="text1"/>
          <w:sz w:val="28"/>
          <w:szCs w:val="28"/>
        </w:rPr>
        <w:t xml:space="preserve">ntan </w:t>
      </w:r>
      <w:r w:rsidR="008D69FA" w:rsidRPr="00F65BC4">
        <w:rPr>
          <w:rFonts w:ascii="AdvPS4721B4" w:hAnsi="AdvPS4721B4" w:cs="B Zar"/>
          <w:color w:val="000000" w:themeColor="text1"/>
          <w:sz w:val="28"/>
          <w:szCs w:val="28"/>
        </w:rPr>
        <w:t>4</w:t>
      </w:r>
      <w:r w:rsidR="008D69FA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کاهش می یابد.</w:t>
      </w:r>
    </w:p>
    <w:p w:rsidR="00A71619" w:rsidRPr="00F65BC4" w:rsidRDefault="00A71619" w:rsidP="00F65BC4">
      <w:pPr>
        <w:autoSpaceDE w:val="0"/>
        <w:autoSpaceDN w:val="0"/>
        <w:bidi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</w:rPr>
      </w:pPr>
    </w:p>
    <w:p w:rsidR="00A71619" w:rsidRPr="00F65BC4" w:rsidRDefault="00452CF5" w:rsidP="004246DF">
      <w:pPr>
        <w:autoSpaceDE w:val="0"/>
        <w:autoSpaceDN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  <w:rtl/>
        </w:rPr>
      </w:pP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(3) حالت </w:t>
      </w:r>
      <w:proofErr w:type="spellStart"/>
      <w:r w:rsidRPr="00F65BC4">
        <w:rPr>
          <w:rFonts w:ascii="Arial" w:hAnsi="Arial" w:cs="B Zar"/>
          <w:color w:val="000000" w:themeColor="text1"/>
          <w:sz w:val="28"/>
          <w:szCs w:val="28"/>
        </w:rPr>
        <w:t>IeII</w:t>
      </w:r>
      <w:proofErr w:type="spellEnd"/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، حالت شکست مخلوط توسط یک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معیار اتصال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بین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سوراخ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شکاف  و لغزش تعریف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می شود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. این حالت </w:t>
      </w:r>
      <w:r w:rsidR="00F904C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ترکیبی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از </w:t>
      </w:r>
      <w:r w:rsidR="00F904CB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تغییر شکل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برشی و کششی </w:t>
      </w:r>
      <w:r w:rsidR="00F904CB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را توصیف </w:t>
      </w:r>
      <w:r w:rsidR="00F904C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می کند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و </w:t>
      </w:r>
      <w:r w:rsidR="00F904CB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معیار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شکست</w:t>
      </w:r>
      <w:r w:rsidR="008C4F45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تعریف شده است</w:t>
      </w:r>
      <w:r w:rsidR="00F904C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با</w:t>
      </w:r>
      <w:r w:rsidR="008C4F45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: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  <w:t>معادله 2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  <w:t xml:space="preserve">که در آن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O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فاصله </w:t>
      </w:r>
      <w:r w:rsidR="00513B21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سوراخ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و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S</w:t>
      </w:r>
      <w:r w:rsidR="00513B21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لغزش است.</w:t>
      </w:r>
      <w:r w:rsidR="008C4F45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513B21" w:rsidRPr="00F65BC4">
        <w:rPr>
          <w:rFonts w:ascii="Arial" w:hAnsi="Arial" w:cs="B Zar"/>
          <w:color w:val="000000" w:themeColor="text1"/>
          <w:sz w:val="28"/>
          <w:szCs w:val="28"/>
          <w:rtl/>
        </w:rPr>
        <w:t>هنگام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513B21" w:rsidRPr="00F65BC4">
        <w:rPr>
          <w:rFonts w:ascii="Arial" w:hAnsi="Arial" w:cs="B Zar"/>
          <w:color w:val="000000" w:themeColor="text1"/>
          <w:sz w:val="28"/>
          <w:szCs w:val="28"/>
          <w:rtl/>
        </w:rPr>
        <w:t>شبیه سازی فرایند شکست</w:t>
      </w:r>
      <w:r w:rsidR="00513B21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القای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-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HF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513B21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یک</w:t>
      </w:r>
      <w:r w:rsidR="008C4F45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سیال </w:t>
      </w:r>
      <w:r w:rsidR="00513B21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تنظیم کننده فشار 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نیروی محرکه </w:t>
      </w:r>
      <w:r w:rsidR="00513B21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ای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برای انتشار یک شکستگی </w:t>
      </w:r>
      <w:r w:rsidR="00513B21" w:rsidRPr="00F65BC4">
        <w:rPr>
          <w:rFonts w:ascii="Arial" w:hAnsi="Arial" w:cs="B Zar"/>
          <w:color w:val="000000" w:themeColor="text1"/>
          <w:sz w:val="28"/>
          <w:szCs w:val="28"/>
          <w:rtl/>
        </w:rPr>
        <w:t>اعمال</w:t>
      </w:r>
      <w:r w:rsidR="00513B21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می کند</w:t>
      </w:r>
      <w:r w:rsidR="00513B21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(شکل 2)(</w:t>
      </w:r>
      <w:proofErr w:type="spellStart"/>
      <w:r w:rsidRPr="00F65BC4">
        <w:rPr>
          <w:rFonts w:ascii="Arial" w:hAnsi="Arial" w:cs="B Zar"/>
          <w:color w:val="000000" w:themeColor="text1"/>
          <w:sz w:val="28"/>
          <w:szCs w:val="28"/>
        </w:rPr>
        <w:t>Lisjak</w:t>
      </w:r>
      <w:proofErr w:type="spellEnd"/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و همکاران، 2014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a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).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</w:r>
      <w:r w:rsidR="003D59F9" w:rsidRPr="00F65BC4">
        <w:rPr>
          <w:rFonts w:ascii="Arial" w:hAnsi="Arial" w:cs="B Zar"/>
          <w:color w:val="000000" w:themeColor="text1"/>
          <w:sz w:val="28"/>
          <w:szCs w:val="28"/>
          <w:rtl/>
        </w:rPr>
        <w:t>علاوه بر این، ناپیوستگی توده سنگ طبیعی می توان</w:t>
      </w:r>
      <w:r w:rsidR="003D59F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د</w:t>
      </w:r>
      <w:r w:rsidR="003D59F9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3D59F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در</w:t>
      </w:r>
      <w:r w:rsidR="003D59F9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3D59F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داخل </w:t>
      </w:r>
      <w:r w:rsidR="003D59F9" w:rsidRPr="00F65BC4">
        <w:rPr>
          <w:rFonts w:ascii="Arial" w:hAnsi="Arial" w:cs="B Zar"/>
          <w:color w:val="000000" w:themeColor="text1"/>
          <w:sz w:val="28"/>
          <w:szCs w:val="28"/>
          <w:rtl/>
        </w:rPr>
        <w:t>مدل های</w:t>
      </w:r>
      <w:r w:rsidR="003D59F9" w:rsidRPr="00F65BC4">
        <w:rPr>
          <w:rFonts w:ascii="Arial" w:hAnsi="Arial" w:cs="B Zar"/>
          <w:color w:val="000000" w:themeColor="text1"/>
          <w:sz w:val="28"/>
          <w:szCs w:val="28"/>
        </w:rPr>
        <w:t xml:space="preserve"> FDEM</w:t>
      </w:r>
      <w:r w:rsidR="003D59F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جای گیرد( </w:t>
      </w:r>
      <w:r w:rsidR="003D59F9" w:rsidRPr="00F65BC4">
        <w:rPr>
          <w:rFonts w:ascii="Arial" w:hAnsi="Arial" w:cs="B Zar"/>
          <w:color w:val="000000" w:themeColor="text1"/>
          <w:sz w:val="28"/>
          <w:szCs w:val="28"/>
        </w:rPr>
        <w:t xml:space="preserve">  </w:t>
      </w:r>
      <w:proofErr w:type="spellStart"/>
      <w:r w:rsidR="003D59F9" w:rsidRPr="00F65BC4">
        <w:rPr>
          <w:rFonts w:ascii="Arial" w:hAnsi="Arial" w:cs="B Zar"/>
          <w:color w:val="000000" w:themeColor="text1"/>
          <w:sz w:val="28"/>
          <w:szCs w:val="28"/>
        </w:rPr>
        <w:t>Lisjak</w:t>
      </w:r>
      <w:proofErr w:type="spellEnd"/>
      <w:r w:rsidR="003D59F9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و همکاران، 2014</w:t>
      </w:r>
      <w:r w:rsidR="003D59F9" w:rsidRPr="00F65BC4">
        <w:rPr>
          <w:rFonts w:ascii="Arial" w:hAnsi="Arial" w:cs="B Zar"/>
          <w:color w:val="000000" w:themeColor="text1"/>
          <w:sz w:val="28"/>
          <w:szCs w:val="28"/>
        </w:rPr>
        <w:t>b</w:t>
      </w:r>
      <w:r w:rsidR="003D59F9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). </w:t>
      </w:r>
      <w:r w:rsidR="003D59F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برای</w:t>
      </w:r>
      <w:r w:rsidR="003D59F9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مثال</w:t>
      </w:r>
      <w:r w:rsidR="003D59F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3D59F9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صفحات لایه </w:t>
      </w:r>
      <w:r w:rsidR="003D59F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زیرین </w:t>
      </w:r>
      <w:r w:rsidR="003D59F9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می تواند به عنوان </w:t>
      </w:r>
      <w:r w:rsidR="003D59F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واسط</w:t>
      </w:r>
      <w:r w:rsidR="003D59F9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ضعیف و اجرا</w:t>
      </w:r>
      <w:r w:rsidR="003D59F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3D59F9" w:rsidRPr="00F65BC4">
        <w:rPr>
          <w:rFonts w:ascii="Arial" w:hAnsi="Arial" w:cs="B Zar"/>
          <w:color w:val="000000" w:themeColor="text1"/>
          <w:sz w:val="28"/>
          <w:szCs w:val="28"/>
          <w:rtl/>
        </w:rPr>
        <w:t>شکستگی از قبل موجود می توان</w:t>
      </w:r>
      <w:r w:rsidR="003D59F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د</w:t>
      </w:r>
      <w:r w:rsidR="003D59F9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بدون معرفی عناصر شکاف منسجم برای جفت عنصر مثلثی در هر دو طرف</w:t>
      </w:r>
      <w:r w:rsidR="003D59F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3D59F9" w:rsidRPr="00F65BC4">
        <w:rPr>
          <w:rFonts w:ascii="Arial" w:hAnsi="Arial" w:cs="B Zar"/>
          <w:color w:val="000000" w:themeColor="text1"/>
          <w:sz w:val="28"/>
          <w:szCs w:val="28"/>
          <w:rtl/>
        </w:rPr>
        <w:t>شکستگی</w:t>
      </w:r>
      <w:r w:rsidR="006245D5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شبیه سازی</w:t>
      </w:r>
      <w:r w:rsidR="006245D5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شود</w:t>
      </w:r>
      <w:r w:rsidR="003D59F9" w:rsidRPr="00F65BC4">
        <w:rPr>
          <w:rFonts w:ascii="Arial" w:hAnsi="Arial" w:cs="B Zar"/>
          <w:color w:val="000000" w:themeColor="text1"/>
          <w:sz w:val="28"/>
          <w:szCs w:val="28"/>
          <w:rtl/>
        </w:rPr>
        <w:t>.</w:t>
      </w:r>
    </w:p>
    <w:p w:rsidR="00A71619" w:rsidRPr="00F65BC4" w:rsidRDefault="00A71619" w:rsidP="00F65BC4">
      <w:pPr>
        <w:autoSpaceDE w:val="0"/>
        <w:autoSpaceDN w:val="0"/>
        <w:bidi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</w:rPr>
      </w:pPr>
    </w:p>
    <w:p w:rsidR="000D086F" w:rsidRPr="00F65BC4" w:rsidRDefault="003D59F9" w:rsidP="00F65BC4">
      <w:pPr>
        <w:autoSpaceDE w:val="0"/>
        <w:autoSpaceDN w:val="0"/>
        <w:adjustRightInd w:val="0"/>
        <w:spacing w:after="0" w:line="360" w:lineRule="auto"/>
        <w:rPr>
          <w:rFonts w:ascii="Arial" w:hAnsi="Arial" w:cs="B Zar"/>
          <w:color w:val="000000" w:themeColor="text1"/>
          <w:sz w:val="28"/>
          <w:szCs w:val="28"/>
          <w:rtl/>
        </w:rPr>
      </w:pP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3. </w:t>
      </w:r>
      <w:r w:rsidR="00CA3E21" w:rsidRPr="00F65BC4">
        <w:rPr>
          <w:rFonts w:ascii="Arial" w:hAnsi="Arial" w:cs="B Zar"/>
          <w:color w:val="000000" w:themeColor="text1"/>
          <w:sz w:val="28"/>
          <w:szCs w:val="28"/>
          <w:rtl/>
        </w:rPr>
        <w:t>رویداد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زمین لرزه، شبیه سازی</w:t>
      </w:r>
      <w:r w:rsidR="000D086F" w:rsidRPr="00F65BC4">
        <w:rPr>
          <w:rFonts w:ascii="Arial" w:hAnsi="Arial" w:cs="B Zar"/>
          <w:color w:val="000000" w:themeColor="text1"/>
          <w:sz w:val="28"/>
          <w:szCs w:val="28"/>
        </w:rPr>
        <w:t xml:space="preserve"> FDEM</w:t>
      </w:r>
      <w:r w:rsidR="000D086F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</w:p>
    <w:p w:rsidR="003D59F9" w:rsidRPr="00F65BC4" w:rsidRDefault="003D59F9" w:rsidP="00F65BC4">
      <w:pPr>
        <w:autoSpaceDE w:val="0"/>
        <w:autoSpaceDN w:val="0"/>
        <w:adjustRightInd w:val="0"/>
        <w:spacing w:after="0" w:line="360" w:lineRule="auto"/>
        <w:rPr>
          <w:rFonts w:ascii="Arial" w:hAnsi="Arial" w:cs="B Zar"/>
          <w:color w:val="000000" w:themeColor="text1"/>
          <w:sz w:val="28"/>
          <w:szCs w:val="28"/>
          <w:rtl/>
        </w:rPr>
      </w:pPr>
      <w:r w:rsidRPr="00F65BC4">
        <w:rPr>
          <w:rFonts w:ascii="Arial" w:hAnsi="Arial" w:cs="B Zar"/>
          <w:color w:val="000000" w:themeColor="text1"/>
          <w:sz w:val="28"/>
          <w:szCs w:val="28"/>
        </w:rPr>
        <w:t>FDEM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توانایی شبیه سازی </w:t>
      </w:r>
      <w:r w:rsidR="00C60B90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انتشار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آکوستیک به مقیاس آزمایشگاهی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(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AE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) و فعالیت های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MS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-</w:t>
      </w:r>
      <w:r w:rsidR="00C60B90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در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مقیاس </w:t>
      </w:r>
      <w:r w:rsidR="00C60B90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میدانی را دارد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(</w:t>
      </w:r>
      <w:proofErr w:type="spellStart"/>
      <w:r w:rsidRPr="00F65BC4">
        <w:rPr>
          <w:rFonts w:ascii="Arial" w:hAnsi="Arial" w:cs="B Zar"/>
          <w:color w:val="000000" w:themeColor="text1"/>
          <w:sz w:val="28"/>
          <w:szCs w:val="28"/>
        </w:rPr>
        <w:t>Lisjak</w:t>
      </w:r>
      <w:proofErr w:type="spellEnd"/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و همکاران، 2013،2014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b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). هنگامی که عنصر شکاف</w:t>
      </w:r>
      <w:r w:rsidR="001B21D2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منسجم</w:t>
      </w:r>
      <w:r w:rsidR="001B21D2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شکسته می شود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، فشار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انرژی ذخیره شده در طول تغییر شکل منتشر </w:t>
      </w:r>
      <w:r w:rsidR="001B21D2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می شود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، و کد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می توانید انتشار امواج الاستیک </w:t>
      </w:r>
      <w:r w:rsidR="001B21D2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را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شبیه سازی</w:t>
      </w:r>
      <w:r w:rsidR="001B21D2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کند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. این انرژی </w:t>
      </w:r>
      <w:r w:rsidR="00FC554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با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نظارت بر جابجایی نسبی سطوح شکاف و ثبت انرژی جنبشی گره ها در نزدیکی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FC554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انتشار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شکستگی</w:t>
      </w:r>
      <w:r w:rsidR="00FC5549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ارزیابی شده</w:t>
      </w:r>
      <w:r w:rsidR="00FC554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است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. شکستگی هر </w:t>
      </w:r>
      <w:r w:rsidR="0063143C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عنصر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شکاف  منسجم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فرض می شود یک رویداد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AE / MS</w:t>
      </w:r>
      <w:r w:rsidR="0063143C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باشد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و برای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lastRenderedPageBreak/>
        <w:t>هر</w:t>
      </w:r>
      <w:r w:rsidR="0063143C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رویداد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AE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، پارامترهای منبع مهم عددی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  <w:t>از جمله زمان شروع، محل منبع، حالت شکست و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لرزه انرژی</w:t>
      </w:r>
      <w:r w:rsidR="0063143C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محاسبه شده است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.</w:t>
      </w:r>
      <w:r w:rsidR="0063143C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</w:p>
    <w:p w:rsidR="00206266" w:rsidRPr="00F65BC4" w:rsidRDefault="00206266" w:rsidP="00F65BC4">
      <w:pPr>
        <w:spacing w:line="360" w:lineRule="auto"/>
        <w:rPr>
          <w:rFonts w:cs="B Zar"/>
          <w:color w:val="000000" w:themeColor="text1"/>
          <w:sz w:val="28"/>
          <w:szCs w:val="28"/>
          <w:rtl/>
        </w:rPr>
      </w:pP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زمان اولیه یک رویداد فرض می شود زمانی </w:t>
      </w:r>
      <w:r w:rsidR="009A506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باشد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که در آن</w:t>
      </w:r>
      <w:r w:rsidR="003D59F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816C6F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شکست</w:t>
      </w:r>
      <w:r w:rsidR="003C5DF0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عنصر </w:t>
      </w:r>
      <w:r w:rsidR="00A71619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شکاف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منسجم ، و محل آن با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  <w:t xml:space="preserve">مرکز هندسی عنصر </w:t>
      </w:r>
      <w:r w:rsidR="00B42FBD" w:rsidRPr="00F65BC4">
        <w:rPr>
          <w:rFonts w:ascii="Arial" w:hAnsi="Arial" w:cs="B Zar"/>
          <w:color w:val="000000" w:themeColor="text1"/>
          <w:sz w:val="28"/>
          <w:szCs w:val="28"/>
          <w:rtl/>
        </w:rPr>
        <w:t>شکاف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منسجم </w:t>
      </w:r>
      <w:r w:rsidR="00816C6F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منطبق</w:t>
      </w:r>
      <w:r w:rsidR="00816C6F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7B5D97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باشد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. </w:t>
      </w:r>
      <w:r w:rsidR="0079414C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حالت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شکستگی</w:t>
      </w:r>
      <w:r w:rsidR="003D59F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79414C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با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جابجایی نسبی هر دو طرف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  <w:t>شکستگی، همانطور که در بخش 2</w:t>
      </w:r>
      <w:r w:rsidR="0079414C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79414C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گفته شد </w:t>
      </w:r>
      <w:r w:rsidR="0079414C" w:rsidRPr="00F65BC4">
        <w:rPr>
          <w:rFonts w:ascii="Arial" w:hAnsi="Arial" w:cs="B Zar"/>
          <w:color w:val="000000" w:themeColor="text1"/>
          <w:sz w:val="28"/>
          <w:szCs w:val="28"/>
          <w:rtl/>
        </w:rPr>
        <w:t>تعیین</w:t>
      </w:r>
      <w:r w:rsidR="0079414C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می شود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.</w:t>
      </w:r>
      <w:r w:rsidR="0079414C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علاوه بر این توصیف، انرژی</w:t>
      </w:r>
      <w:r w:rsidR="00E450B0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مرتبط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لرزه ای (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EE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) توسط انرژی جنبشی در زمان اولیه (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EK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،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F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) محاسبه شده توسط</w:t>
      </w:r>
      <w:r w:rsidR="00E450B0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معادله زیر ارائه می شود: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  <w:t>معادله</w:t>
      </w:r>
      <w:r w:rsidRPr="00F65BC4">
        <w:rPr>
          <w:rFonts w:cs="B Zar" w:hint="cs"/>
          <w:color w:val="000000" w:themeColor="text1"/>
          <w:sz w:val="28"/>
          <w:szCs w:val="28"/>
          <w:rtl/>
        </w:rPr>
        <w:t>3</w:t>
      </w:r>
    </w:p>
    <w:p w:rsidR="00C72FEE" w:rsidRPr="00F65BC4" w:rsidRDefault="00C72FEE" w:rsidP="004246DF">
      <w:pPr>
        <w:autoSpaceDE w:val="0"/>
        <w:autoSpaceDN w:val="0"/>
        <w:adjustRightInd w:val="0"/>
        <w:spacing w:after="0" w:line="360" w:lineRule="auto"/>
        <w:rPr>
          <w:rFonts w:ascii="Arial" w:hAnsi="Arial" w:cs="B Zar"/>
          <w:color w:val="000000" w:themeColor="text1"/>
          <w:sz w:val="28"/>
          <w:szCs w:val="28"/>
          <w:rtl/>
        </w:rPr>
      </w:pP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که در آن </w:t>
      </w:r>
      <w:r w:rsidR="00552BCE" w:rsidRPr="00F65BC4">
        <w:rPr>
          <w:rFonts w:ascii="AdvOTb92eb7df.I" w:hAnsi="AdvOTb92eb7df.I" w:cs="B Zar"/>
          <w:color w:val="000000" w:themeColor="text1"/>
          <w:sz w:val="28"/>
          <w:szCs w:val="28"/>
        </w:rPr>
        <w:t>i</w:t>
      </w:r>
      <w:r w:rsidR="00552BCE" w:rsidRPr="00F65BC4">
        <w:rPr>
          <w:rFonts w:ascii="AdvP4C4E74" w:hAnsi="AdvOT863180fb" w:cs="B Zar" w:hint="eastAsia"/>
          <w:color w:val="000000" w:themeColor="text1"/>
          <w:sz w:val="28"/>
          <w:szCs w:val="28"/>
        </w:rPr>
        <w:t>¼</w:t>
      </w:r>
      <w:r w:rsidR="00552BCE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1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، 2، 3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و 4</w:t>
      </w:r>
      <w:r w:rsidR="00552BCE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،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چهارگره </w:t>
      </w:r>
      <w:r w:rsidR="00552BCE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عنصر</w:t>
      </w:r>
      <w:r w:rsidR="00552BCE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A71619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شکاف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منسجم</w:t>
      </w:r>
      <w:r w:rsidR="00552BCE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هستند</w:t>
      </w:r>
      <w:r w:rsidR="00DA317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،</w:t>
      </w:r>
      <w:r w:rsidR="00B934F6" w:rsidRPr="00F65BC4">
        <w:rPr>
          <w:rFonts w:ascii="AdvOTb92eb7df.I" w:hAnsi="AdvOTb92eb7df.I" w:cs="B Zar"/>
          <w:color w:val="000000" w:themeColor="text1"/>
          <w:sz w:val="28"/>
          <w:szCs w:val="28"/>
        </w:rPr>
        <w:t xml:space="preserve"> mi </w:t>
      </w:r>
      <w:r w:rsidR="00B934F6" w:rsidRPr="00F65BC4">
        <w:rPr>
          <w:rFonts w:ascii="AdvOTb92eb7df.I" w:hAnsi="AdvOTb92eb7df.I" w:cs="B Zar" w:hint="cs"/>
          <w:color w:val="000000" w:themeColor="text1"/>
          <w:sz w:val="28"/>
          <w:szCs w:val="28"/>
          <w:rtl/>
        </w:rPr>
        <w:t>،</w:t>
      </w:r>
      <w:r w:rsidR="00B934F6" w:rsidRPr="00F65BC4">
        <w:rPr>
          <w:rFonts w:ascii="AdvOTb92eb7df.I" w:hAnsi="AdvOTb92eb7df.I" w:cs="B Zar"/>
          <w:color w:val="000000" w:themeColor="text1"/>
          <w:sz w:val="28"/>
          <w:szCs w:val="28"/>
        </w:rPr>
        <w:t xml:space="preserve"> vi</w:t>
      </w:r>
      <w:r w:rsidR="00B934F6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،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>F</w:t>
      </w:r>
      <w:r w:rsidR="00B934F6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به ترتیب ،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توده</w:t>
      </w:r>
      <w:r w:rsidR="00DA3179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گره</w:t>
      </w:r>
      <w:r w:rsidR="00DA3179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B934F6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ای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و سرعت</w:t>
      </w:r>
      <w:r w:rsidR="00B934F6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گره</w:t>
      </w:r>
      <w:r w:rsidR="00DA3179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B934F6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ای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در</w:t>
      </w:r>
      <w:r w:rsidR="004246DF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زمان</w:t>
      </w:r>
      <w:r w:rsidR="00DA3179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شکست</w:t>
      </w:r>
      <w:r w:rsidR="00DA3179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عنصر</w:t>
      </w:r>
      <w:r w:rsidR="00B42FBD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شکاف</w:t>
      </w:r>
      <w:r w:rsidR="00DA3179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منسجم</w:t>
      </w:r>
      <w:r w:rsidR="00DA3179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B934F6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>هستند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.علاوه بر این،</w:t>
      </w:r>
      <w:r w:rsidR="00DA317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انرژی</w:t>
      </w:r>
      <w:r w:rsidR="00DA3179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لرزه ای</w:t>
      </w:r>
      <w:r w:rsidR="00DA3179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می توان</w:t>
      </w:r>
      <w:r w:rsidR="00B934F6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د </w:t>
      </w:r>
      <w:r w:rsidR="00B934F6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با استفاده از رابطه</w:t>
      </w:r>
      <w:r w:rsidR="00B934F6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B934F6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ارائه شده توسط</w:t>
      </w:r>
      <w:r w:rsidR="00B934F6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B934F6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گوتنبرگ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A17EE5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>به</w:t>
      </w:r>
      <w:r w:rsidR="00B934F6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مقدار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تبدیل</w:t>
      </w:r>
      <w:r w:rsidR="00B934F6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شود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(1956)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: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معادله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4</w:t>
      </w:r>
    </w:p>
    <w:p w:rsidR="00DA3179" w:rsidRPr="00F65BC4" w:rsidRDefault="00DA3179" w:rsidP="00F65BC4">
      <w:pPr>
        <w:autoSpaceDE w:val="0"/>
        <w:autoSpaceDN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</w:rPr>
      </w:pP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4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. ابزار پس از پردازش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  <w:t>فرآیندهای لرزه خود شباهت</w:t>
      </w:r>
      <w:r w:rsidR="00B935B0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B935B0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تصادفی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در فضا و</w:t>
      </w:r>
      <w:r w:rsidR="00D4318A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دامنه بزرگی</w:t>
      </w:r>
      <w:r w:rsidR="00B935B0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داشته </w:t>
      </w:r>
      <w:r w:rsidR="00B935B0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است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، که خود</w:t>
      </w:r>
      <w:r w:rsidR="00B935B0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شان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را به عنوان قوانین قدرت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  <w:t>از طریق بعد فرکتال (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D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-ارزش) و </w:t>
      </w:r>
      <w:r w:rsidR="00D4318A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فراوانی 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رابطه </w:t>
      </w:r>
      <w:r w:rsidR="00B935B0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بزرگی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(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B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-ارزش)</w:t>
      </w:r>
      <w:r w:rsidR="00B935B0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آشکار </w:t>
      </w:r>
      <w:r w:rsidR="00B935B0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می کند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، به ترتیب (گوتنبرگ و ریشتر،</w:t>
      </w:r>
      <w:r w:rsidR="00D4318A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در سال 1944؛ هیراتا و همکاران، 1987). یک الگوریتم خوشه بندی در مرحله اول برای غلبه بر محدودیت های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FDEM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D4318A" w:rsidRPr="00F65BC4">
        <w:rPr>
          <w:rFonts w:ascii="Arial" w:hAnsi="Arial" w:cs="B Zar"/>
          <w:color w:val="000000" w:themeColor="text1"/>
          <w:sz w:val="28"/>
          <w:szCs w:val="28"/>
          <w:rtl/>
        </w:rPr>
        <w:t>معرفی</w:t>
      </w:r>
      <w:r w:rsidR="00D4318A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می شود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(بخش 4.1).</w:t>
      </w:r>
      <w:r w:rsidR="00D4318A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پس از آن ابزار تجزیه و تحلیل </w:t>
      </w:r>
      <w:r w:rsidR="00D4318A" w:rsidRPr="00F65BC4">
        <w:rPr>
          <w:rFonts w:ascii="Arial" w:hAnsi="Arial" w:cs="B Zar"/>
          <w:color w:val="000000" w:themeColor="text1"/>
          <w:sz w:val="28"/>
          <w:szCs w:val="28"/>
        </w:rPr>
        <w:t>B</w:t>
      </w:r>
      <w:r w:rsidR="00D4318A" w:rsidRPr="00F65BC4">
        <w:rPr>
          <w:rFonts w:ascii="Arial" w:hAnsi="Arial" w:cs="B Zar"/>
          <w:color w:val="000000" w:themeColor="text1"/>
          <w:sz w:val="28"/>
          <w:szCs w:val="28"/>
          <w:rtl/>
        </w:rPr>
        <w:t>-ارزش و</w:t>
      </w:r>
      <w:r w:rsidR="00D4318A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D4318A" w:rsidRPr="00F65BC4">
        <w:rPr>
          <w:rFonts w:ascii="Arial" w:hAnsi="Arial" w:cs="B Zar"/>
          <w:color w:val="000000" w:themeColor="text1"/>
          <w:sz w:val="28"/>
          <w:szCs w:val="28"/>
        </w:rPr>
        <w:t>D</w:t>
      </w:r>
      <w:r w:rsidR="00D4318A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-ارزش برای تفسیر نتایج شبیه سازی </w:t>
      </w:r>
      <w:r w:rsidR="00D4318A" w:rsidRPr="00F65BC4">
        <w:rPr>
          <w:rFonts w:ascii="Arial" w:hAnsi="Arial" w:cs="B Zar"/>
          <w:color w:val="000000" w:themeColor="text1"/>
          <w:sz w:val="28"/>
          <w:szCs w:val="28"/>
        </w:rPr>
        <w:t>FDEM</w:t>
      </w:r>
      <w:r w:rsidR="00D4318A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خوشه </w:t>
      </w:r>
      <w:r w:rsidR="00D4318A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ای </w:t>
      </w:r>
      <w:r w:rsidR="00D4318A" w:rsidRPr="00F65BC4">
        <w:rPr>
          <w:rFonts w:ascii="Arial" w:hAnsi="Arial" w:cs="B Zar"/>
          <w:color w:val="000000" w:themeColor="text1"/>
          <w:sz w:val="28"/>
          <w:szCs w:val="28"/>
          <w:rtl/>
        </w:rPr>
        <w:t>مورد استفاده</w:t>
      </w:r>
      <w:r w:rsidR="00D4318A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قرار می گیرد</w:t>
      </w:r>
      <w:r w:rsidR="00D4318A" w:rsidRPr="00F65BC4">
        <w:rPr>
          <w:rFonts w:ascii="Arial" w:hAnsi="Arial" w:cs="B Zar"/>
          <w:color w:val="000000" w:themeColor="text1"/>
          <w:sz w:val="28"/>
          <w:szCs w:val="28"/>
          <w:rtl/>
        </w:rPr>
        <w:t>.</w:t>
      </w:r>
    </w:p>
    <w:p w:rsidR="00B935B0" w:rsidRPr="00F65BC4" w:rsidRDefault="00B935B0" w:rsidP="00F65BC4">
      <w:pPr>
        <w:autoSpaceDE w:val="0"/>
        <w:autoSpaceDN w:val="0"/>
        <w:bidi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</w:rPr>
      </w:pPr>
    </w:p>
    <w:p w:rsidR="00B935B0" w:rsidRPr="00F65BC4" w:rsidRDefault="00B935B0" w:rsidP="00F65BC4">
      <w:pPr>
        <w:autoSpaceDE w:val="0"/>
        <w:autoSpaceDN w:val="0"/>
        <w:bidi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</w:rPr>
      </w:pPr>
    </w:p>
    <w:p w:rsidR="00B935B0" w:rsidRPr="00F65BC4" w:rsidRDefault="00B935B0" w:rsidP="00F65BC4">
      <w:pPr>
        <w:autoSpaceDE w:val="0"/>
        <w:autoSpaceDN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</w:rPr>
      </w:pP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lastRenderedPageBreak/>
        <w:t>4.1. خوشه بندی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</w:r>
      <w:r w:rsidRPr="00F65BC4">
        <w:rPr>
          <w:rFonts w:ascii="Arial" w:hAnsi="Arial" w:cs="B Zar"/>
          <w:color w:val="000000" w:themeColor="text1"/>
          <w:sz w:val="28"/>
          <w:szCs w:val="28"/>
        </w:rPr>
        <w:t>FDEM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شبیه سازی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MS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، همانطور که در بخش قبلی توضیح داده است،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بر اساس این فرض که هر عنصر شکاف  منسجم شکسته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شده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نشان دهنده یک رویداد واحد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است،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ثبت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شده است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(</w:t>
      </w:r>
      <w:proofErr w:type="spellStart"/>
      <w:r w:rsidRPr="00F65BC4">
        <w:rPr>
          <w:rFonts w:ascii="Arial" w:hAnsi="Arial" w:cs="B Zar"/>
          <w:color w:val="000000" w:themeColor="text1"/>
          <w:sz w:val="28"/>
          <w:szCs w:val="28"/>
        </w:rPr>
        <w:t>Lisjak</w:t>
      </w:r>
      <w:proofErr w:type="spellEnd"/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و همکاران، 2013).</w:t>
      </w:r>
    </w:p>
    <w:p w:rsidR="009F0150" w:rsidRPr="00F65BC4" w:rsidRDefault="00710C74" w:rsidP="004246DF">
      <w:pPr>
        <w:autoSpaceDE w:val="0"/>
        <w:autoSpaceDN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</w:rPr>
      </w:pP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زمانی</w:t>
      </w:r>
      <w:r w:rsidR="00DA3179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که شبیه سازی مشکلات در مقیاس آزمایشگاهی که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در آن </w:t>
      </w:r>
      <w:r w:rsidR="00DA3179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اندازه </w:t>
      </w:r>
      <w:r w:rsidR="00D41E3D" w:rsidRPr="00F65BC4">
        <w:rPr>
          <w:rFonts w:ascii="Arial" w:hAnsi="Arial" w:cs="B Zar"/>
          <w:color w:val="000000" w:themeColor="text1"/>
          <w:sz w:val="28"/>
          <w:szCs w:val="28"/>
          <w:rtl/>
        </w:rPr>
        <w:t>شبکه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به عنوان یک قیاس ب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رای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اندازه </w:t>
      </w:r>
      <w:r w:rsidR="00DA3179" w:rsidRPr="00F65BC4">
        <w:rPr>
          <w:rFonts w:ascii="Arial" w:hAnsi="Arial" w:cs="B Zar"/>
          <w:color w:val="000000" w:themeColor="text1"/>
          <w:sz w:val="28"/>
          <w:szCs w:val="28"/>
          <w:rtl/>
        </w:rPr>
        <w:t>دانه معدنی عملیات</w:t>
      </w:r>
      <w:r w:rsidR="00541E1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ی شده است،</w:t>
      </w:r>
      <w:r w:rsidR="00541E19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این</w:t>
      </w:r>
      <w:r w:rsidR="00541E1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541E19" w:rsidRPr="00F65BC4">
        <w:rPr>
          <w:rFonts w:ascii="Arial" w:hAnsi="Arial" w:cs="B Zar"/>
          <w:color w:val="000000" w:themeColor="text1"/>
          <w:sz w:val="28"/>
          <w:szCs w:val="28"/>
          <w:rtl/>
        </w:rPr>
        <w:t>فرض</w:t>
      </w:r>
      <w:r w:rsidR="00541E1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541E19" w:rsidRPr="00F65BC4">
        <w:rPr>
          <w:rFonts w:ascii="Arial" w:hAnsi="Arial" w:cs="B Zar"/>
          <w:color w:val="000000" w:themeColor="text1"/>
          <w:sz w:val="28"/>
          <w:szCs w:val="28"/>
          <w:rtl/>
        </w:rPr>
        <w:t>معتبر است</w:t>
      </w:r>
      <w:r w:rsidR="00541E1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DA3179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. با این حال، کاربرد شبیه سازی </w:t>
      </w:r>
      <w:r w:rsidR="00DA3179" w:rsidRPr="00F65BC4">
        <w:rPr>
          <w:rFonts w:ascii="Arial" w:hAnsi="Arial" w:cs="B Zar"/>
          <w:color w:val="000000" w:themeColor="text1"/>
          <w:sz w:val="28"/>
          <w:szCs w:val="28"/>
        </w:rPr>
        <w:t>MS</w:t>
      </w:r>
      <w:r w:rsidR="00DA3179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در </w:t>
      </w:r>
      <w:r w:rsidR="00541E1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مقیاس بزرگ</w:t>
      </w:r>
      <w:r w:rsidR="00DA3179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مشکلات </w:t>
      </w:r>
      <w:r w:rsidR="00541E1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را</w:t>
      </w:r>
      <w:r w:rsidR="00541E19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محدود</w:t>
      </w:r>
      <w:r w:rsidR="00541E1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می کند </w:t>
      </w:r>
      <w:r w:rsidR="00DA3179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که در آن اندازه </w:t>
      </w:r>
      <w:r w:rsidR="00D41E3D" w:rsidRPr="00F65BC4">
        <w:rPr>
          <w:rFonts w:ascii="Arial" w:hAnsi="Arial" w:cs="B Zar"/>
          <w:color w:val="000000" w:themeColor="text1"/>
          <w:sz w:val="28"/>
          <w:szCs w:val="28"/>
          <w:rtl/>
        </w:rPr>
        <w:t>شبکه</w:t>
      </w:r>
      <w:r w:rsidR="00DA3179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541E1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به ندرت</w:t>
      </w:r>
      <w:r w:rsidR="00DA3179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دارای هر </w:t>
      </w:r>
      <w:r w:rsidR="00541E1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مفهوم </w:t>
      </w:r>
      <w:r w:rsidR="00DA3179" w:rsidRPr="00F65BC4">
        <w:rPr>
          <w:rFonts w:ascii="Arial" w:hAnsi="Arial" w:cs="B Zar"/>
          <w:color w:val="000000" w:themeColor="text1"/>
          <w:sz w:val="28"/>
          <w:szCs w:val="28"/>
          <w:rtl/>
        </w:rPr>
        <w:t>فیزیکی</w:t>
      </w:r>
      <w:r w:rsidR="00DA317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541E1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است</w:t>
      </w:r>
      <w:r w:rsidR="00DA3179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. برای مثال، در شبیه سازی </w:t>
      </w:r>
      <w:r w:rsidR="00DA3179" w:rsidRPr="00F65BC4">
        <w:rPr>
          <w:rFonts w:ascii="Arial" w:hAnsi="Arial" w:cs="B Zar"/>
          <w:color w:val="000000" w:themeColor="text1"/>
          <w:sz w:val="28"/>
          <w:szCs w:val="28"/>
        </w:rPr>
        <w:t>HF</w:t>
      </w:r>
      <w:r w:rsidR="00DA3179" w:rsidRPr="00F65BC4">
        <w:rPr>
          <w:rFonts w:ascii="Arial" w:hAnsi="Arial" w:cs="B Zar"/>
          <w:color w:val="000000" w:themeColor="text1"/>
          <w:sz w:val="28"/>
          <w:szCs w:val="28"/>
          <w:rtl/>
        </w:rPr>
        <w:t>، به جای توجه به</w:t>
      </w:r>
      <w:r w:rsidR="00DA317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DA3179" w:rsidRPr="00F65BC4">
        <w:rPr>
          <w:rFonts w:ascii="Arial" w:hAnsi="Arial" w:cs="B Zar"/>
          <w:color w:val="000000" w:themeColor="text1"/>
          <w:sz w:val="28"/>
          <w:szCs w:val="28"/>
          <w:rtl/>
        </w:rPr>
        <w:t>هر عنصر شکاف منسجم شکسته</w:t>
      </w:r>
      <w:r w:rsidR="009F0150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شده</w:t>
      </w:r>
      <w:r w:rsidR="00DA3179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به عنوان یک رویداد منفرد، گروه بندی</w:t>
      </w:r>
      <w:r w:rsidR="00DA317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DA3179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آنها به یک رویداد لرزه ای ماهیت </w:t>
      </w:r>
      <w:r w:rsidR="009F0150" w:rsidRPr="00F65BC4">
        <w:rPr>
          <w:rFonts w:ascii="Arial" w:hAnsi="Arial" w:cs="B Zar"/>
          <w:color w:val="000000" w:themeColor="text1"/>
          <w:sz w:val="28"/>
          <w:szCs w:val="28"/>
          <w:rtl/>
        </w:rPr>
        <w:t>انتشار</w:t>
      </w:r>
      <w:r w:rsidR="009F0150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DA3179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شکستگی </w:t>
      </w:r>
      <w:r w:rsidR="009F0150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را </w:t>
      </w:r>
      <w:r w:rsidR="009F0150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بهتر شبیه </w:t>
      </w:r>
      <w:r w:rsidR="009F0150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سازی می کند</w:t>
      </w:r>
      <w:r w:rsidR="00DA3179" w:rsidRPr="00F65BC4">
        <w:rPr>
          <w:rFonts w:ascii="Arial" w:hAnsi="Arial" w:cs="B Zar"/>
          <w:color w:val="000000" w:themeColor="text1"/>
          <w:sz w:val="28"/>
          <w:szCs w:val="28"/>
          <w:rtl/>
        </w:rPr>
        <w:t>(شکل 2).</w:t>
      </w:r>
      <w:r w:rsidR="00DA3179"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</w:r>
    </w:p>
    <w:p w:rsidR="009F0150" w:rsidRPr="00F65BC4" w:rsidRDefault="009F0150" w:rsidP="00F65BC4">
      <w:pPr>
        <w:autoSpaceDE w:val="0"/>
        <w:autoSpaceDN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</w:rPr>
      </w:pP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برای غلبه بر این محدودیت، یک الگوریتم خوشه بندی به عنوان یک ابزار پس از پردازش ب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رای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سهولت وابستگی شبکه توسط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ترکیب  عناصر شکاف منسجم شکسته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شده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معرفی شده است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که هر دو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در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وقایع معادل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از لحاظ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فضایی و زمانی نزدیک هستند.</w:t>
      </w:r>
    </w:p>
    <w:p w:rsidR="009F0150" w:rsidRPr="00F65BC4" w:rsidRDefault="009F0150" w:rsidP="00F65BC4">
      <w:pPr>
        <w:autoSpaceDE w:val="0"/>
        <w:autoSpaceDN w:val="0"/>
        <w:bidi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</w:rPr>
      </w:pPr>
    </w:p>
    <w:p w:rsidR="00DA3179" w:rsidRPr="00F65BC4" w:rsidRDefault="0055523B" w:rsidP="00F65BC4">
      <w:pPr>
        <w:autoSpaceDE w:val="0"/>
        <w:autoSpaceDN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</w:rPr>
      </w:pP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بر خلاف روش های خوشه بندی</w:t>
      </w:r>
      <w:r w:rsidR="00FA04EE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معمول</w:t>
      </w:r>
      <w:r w:rsidR="00FA04EE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، الگوریتم خوشه </w:t>
      </w:r>
      <w:r w:rsidR="00FA04EE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ای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بر اساس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FDEM</w:t>
      </w:r>
      <w:r w:rsidR="00FA04EE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شامل</w:t>
      </w:r>
      <w:r w:rsidR="00FA04EE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دو مرحله است: (1) خوشه بندی فضایی که شامل تشخیص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شکستگی مداوم</w:t>
      </w:r>
      <w:r w:rsidR="00D4318A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است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، و (2) خوشه زمانی</w:t>
      </w:r>
      <w:r w:rsidR="00FA04EE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که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شکستگی مداوم </w:t>
      </w:r>
      <w:r w:rsidR="00FA04EE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را </w:t>
      </w:r>
      <w:r w:rsidR="00FA04EE" w:rsidRPr="00F65BC4">
        <w:rPr>
          <w:rFonts w:ascii="Arial" w:hAnsi="Arial" w:cs="B Zar"/>
          <w:color w:val="000000" w:themeColor="text1"/>
          <w:sz w:val="28"/>
          <w:szCs w:val="28"/>
          <w:rtl/>
        </w:rPr>
        <w:t>زمانی که معیار خاص</w:t>
      </w:r>
      <w:r w:rsidR="00FA04EE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ی یافت</w:t>
      </w:r>
      <w:r w:rsidR="00FA04EE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FA04EE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می شود </w:t>
      </w:r>
      <w:r w:rsidR="00FA04EE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به شکستگی</w:t>
      </w:r>
      <w:r w:rsidR="00FA04EE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های فرعی</w:t>
      </w:r>
      <w:r w:rsidR="00FA04EE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تقسیم</w:t>
      </w:r>
      <w:r w:rsidR="00FA04EE" w:rsidRPr="00F65BC4">
        <w:rPr>
          <w:rFonts w:ascii="AdvOT863180fb" w:hAnsi="AdvOT863180fb" w:cs="B Zar" w:hint="cs"/>
          <w:color w:val="000000" w:themeColor="text1"/>
          <w:sz w:val="28"/>
          <w:szCs w:val="28"/>
          <w:rtl/>
        </w:rPr>
        <w:t xml:space="preserve"> می کند .</w:t>
      </w:r>
    </w:p>
    <w:p w:rsidR="006B4A10" w:rsidRPr="00F65BC4" w:rsidRDefault="00857E13" w:rsidP="004246DF">
      <w:pPr>
        <w:spacing w:line="360" w:lineRule="auto"/>
        <w:rPr>
          <w:rFonts w:cs="B Zar"/>
          <w:color w:val="000000" w:themeColor="text1"/>
          <w:sz w:val="28"/>
          <w:szCs w:val="28"/>
          <w:rtl/>
        </w:rPr>
      </w:pP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رویدادهای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 xml:space="preserve"> </w:t>
      </w:r>
      <w:r w:rsidR="006B4A10" w:rsidRPr="00F65BC4">
        <w:rPr>
          <w:rFonts w:ascii="Arial" w:hAnsi="Arial" w:cs="B Zar"/>
          <w:color w:val="000000" w:themeColor="text1"/>
          <w:sz w:val="28"/>
          <w:szCs w:val="28"/>
        </w:rPr>
        <w:t>FDEM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6B4A10" w:rsidRPr="00F65BC4">
        <w:rPr>
          <w:rFonts w:ascii="Arial" w:hAnsi="Arial" w:cs="B Zar"/>
          <w:color w:val="000000" w:themeColor="text1"/>
          <w:sz w:val="28"/>
          <w:szCs w:val="28"/>
          <w:rtl/>
        </w:rPr>
        <w:t>شبیه سازی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 xml:space="preserve"> MS</w:t>
      </w:r>
      <w:r w:rsidR="006B4A10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ابتدا با توجه به</w:t>
      </w:r>
      <w:r w:rsidR="0055523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6B4A10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توزیع فضایی خود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سازماندهی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می شوند</w:t>
      </w:r>
      <w:r w:rsidR="006B4A10" w:rsidRPr="00F65BC4">
        <w:rPr>
          <w:rFonts w:ascii="Arial" w:hAnsi="Arial" w:cs="B Zar"/>
          <w:color w:val="000000" w:themeColor="text1"/>
          <w:sz w:val="28"/>
          <w:szCs w:val="28"/>
          <w:rtl/>
        </w:rPr>
        <w:t>. هندسه یک شکستگی مداوم</w:t>
      </w:r>
      <w:r w:rsidR="004246DF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6B4A10" w:rsidRPr="00F65BC4">
        <w:rPr>
          <w:rFonts w:ascii="Arial" w:hAnsi="Arial" w:cs="B Zar"/>
          <w:color w:val="000000" w:themeColor="text1"/>
          <w:sz w:val="28"/>
          <w:szCs w:val="28"/>
          <w:rtl/>
        </w:rPr>
        <w:t>می توان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د</w:t>
      </w:r>
      <w:r w:rsidR="006B4A10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با شناسایی و اتصال عناصر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شکاف منسجم</w:t>
      </w:r>
      <w:r w:rsidR="006B4A10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که متعلق به این شکستگی است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B61A6A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ایجاد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شود</w:t>
      </w:r>
      <w:r w:rsidR="006B4A10" w:rsidRPr="00F65BC4">
        <w:rPr>
          <w:rFonts w:ascii="Arial" w:hAnsi="Arial" w:cs="B Zar"/>
          <w:color w:val="000000" w:themeColor="text1"/>
          <w:sz w:val="28"/>
          <w:szCs w:val="28"/>
          <w:rtl/>
        </w:rPr>
        <w:t>. خوشه های فضایی</w:t>
      </w:r>
      <w:r w:rsidR="00B61A6A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B61A6A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به </w:t>
      </w:r>
      <w:r w:rsidR="00B61A6A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ایجاد</w:t>
      </w:r>
      <w:r w:rsidR="00B61A6A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B61A6A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هندسه</w:t>
      </w:r>
      <w:r w:rsidR="00B61A6A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B61A6A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شبکه</w:t>
      </w:r>
      <w:r w:rsidR="00B61A6A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B61A6A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شکستگی</w:t>
      </w:r>
      <w:r w:rsidR="00B61A6A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B61A6A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تولید</w:t>
      </w:r>
      <w:r w:rsidR="00B61A6A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شده </w:t>
      </w:r>
      <w:r w:rsidR="00B61A6A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توسط</w:t>
      </w:r>
      <w:r w:rsidR="00B61A6A"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>HF</w:t>
      </w:r>
      <w:r w:rsidR="00B61A6A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 کمک می کن</w:t>
      </w:r>
      <w:r w:rsidR="00B61A6A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>د</w:t>
      </w:r>
      <w:r w:rsidR="00B61A6A" w:rsidRPr="00F65BC4">
        <w:rPr>
          <w:rFonts w:ascii="Arial" w:hAnsi="Arial" w:cs="B Zar"/>
          <w:color w:val="000000" w:themeColor="text1"/>
          <w:sz w:val="28"/>
          <w:szCs w:val="28"/>
          <w:rtl/>
        </w:rPr>
        <w:t>.</w:t>
      </w:r>
    </w:p>
    <w:p w:rsidR="00AC7D4A" w:rsidRPr="00F65BC4" w:rsidRDefault="00AC7D4A" w:rsidP="00F65BC4">
      <w:pPr>
        <w:autoSpaceDE w:val="0"/>
        <w:autoSpaceDN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</w:rPr>
      </w:pP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lastRenderedPageBreak/>
        <w:t>شکستگی</w:t>
      </w:r>
      <w:r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مداوم</w:t>
      </w:r>
      <w:r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ممکن است شامل</w:t>
      </w:r>
      <w:r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مراحل متعدد از</w:t>
      </w:r>
      <w:r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شکستن</w:t>
      </w:r>
      <w:r w:rsidR="009D7D4D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برای مثال، </w:t>
      </w:r>
      <w:r w:rsidR="009D7D4D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افت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استرس</w:t>
      </w:r>
      <w:r w:rsidR="00002324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باشد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.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مراحل مختلف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انتشارشکستگی</w:t>
      </w:r>
      <w:r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باید به</w:t>
      </w:r>
      <w:r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رویداد جداگانه</w:t>
      </w:r>
      <w:r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>MS</w:t>
      </w:r>
      <w:r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تقسیم </w:t>
      </w:r>
      <w:r w:rsidR="009D7D4D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>شود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.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بنابراین، برای</w:t>
      </w:r>
      <w:r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عناصر</w:t>
      </w:r>
      <w:r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شکاف</w:t>
      </w:r>
      <w:r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منسجم</w:t>
      </w:r>
      <w:r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D14C81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شکسته</w:t>
      </w:r>
      <w:r w:rsidR="00D14C81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شده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در شکستگی ها</w:t>
      </w:r>
      <w:r w:rsidR="00D14C81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>ی</w:t>
      </w:r>
      <w:r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مداوم،</w:t>
      </w:r>
      <w:r w:rsidR="00D14C81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 روش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برآورد</w:t>
      </w:r>
      <w:r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تراکم</w:t>
      </w:r>
      <w:r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کرنل گوسی</w:t>
      </w:r>
      <w:r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غیر پارامتری(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>KDE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)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 برای خوشه بندی</w:t>
      </w:r>
      <w:r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زمانی استفاده می شود</w:t>
      </w:r>
      <w:r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(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بوتیف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و همکاران،2010).</w:t>
      </w:r>
    </w:p>
    <w:p w:rsidR="00AC7D4A" w:rsidRPr="00F65BC4" w:rsidRDefault="00AC7D4A" w:rsidP="00F65BC4">
      <w:pPr>
        <w:autoSpaceDE w:val="0"/>
        <w:autoSpaceDN w:val="0"/>
        <w:bidi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</w:rPr>
      </w:pPr>
    </w:p>
    <w:p w:rsidR="00761FE5" w:rsidRPr="00F65BC4" w:rsidRDefault="00761FE5" w:rsidP="00F65BC4">
      <w:pPr>
        <w:autoSpaceDE w:val="0"/>
        <w:autoSpaceDN w:val="0"/>
        <w:adjustRightInd w:val="0"/>
        <w:spacing w:after="0" w:line="360" w:lineRule="auto"/>
        <w:rPr>
          <w:rFonts w:ascii="Arial" w:hAnsi="Arial" w:cs="B Zar"/>
          <w:color w:val="000000" w:themeColor="text1"/>
          <w:sz w:val="28"/>
          <w:szCs w:val="28"/>
          <w:rtl/>
        </w:rPr>
      </w:pP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برآورد تراکم</w:t>
      </w:r>
      <w:r w:rsidR="009F47FB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>،</w:t>
      </w:r>
      <w:r w:rsidR="009C4756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یک ابزار مهم برای</w:t>
      </w:r>
      <w:r w:rsidR="009C4756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تجزیه و تحلیل آماری</w:t>
      </w:r>
      <w:r w:rsidR="009C4756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داده ها</w:t>
      </w:r>
      <w:r w:rsidR="009F47FB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 است</w:t>
      </w:r>
      <w:r w:rsidR="009F47F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،</w:t>
      </w:r>
      <w:r w:rsidR="009F47FB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و</w:t>
      </w:r>
      <w:r w:rsidR="009F47FB"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>KDE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یکی از بهترین</w:t>
      </w:r>
      <w:r w:rsidR="009C4756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روش </w:t>
      </w:r>
      <w:r w:rsidR="009F47FB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های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برآورد</w:t>
      </w:r>
      <w:r w:rsidR="009F47FB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 تراکم</w:t>
      </w:r>
      <w:r w:rsidR="009F47FB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9F47FB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توسعه یافته است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(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بوتیف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و همکاران،2010).</w:t>
      </w:r>
      <w:r w:rsidR="009F47FB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 روش</w:t>
      </w:r>
      <w:r w:rsidR="009F47FB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>KDE</w:t>
      </w:r>
      <w:r w:rsidR="009C4756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9F47FB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تطبیقی</w:t>
      </w:r>
      <w:r w:rsidR="009F47FB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9F47FB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گاوسی</w:t>
      </w:r>
      <w:r w:rsidR="009F47FB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، بر اساس یک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فرایند انتشارخطی،</w:t>
      </w:r>
      <w:r w:rsidR="009F47FB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برخی</w:t>
      </w:r>
      <w:r w:rsidR="009C4756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9F47FB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تمایلات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شناخته شده</w:t>
      </w:r>
      <w:r w:rsidR="009C4756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>KDE</w:t>
      </w:r>
      <w:r w:rsidR="009C4756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9F47FB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را کاهش می دهد</w:t>
      </w:r>
      <w:r w:rsidR="009F47FB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و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 توانایی</w:t>
      </w:r>
      <w:r w:rsidR="009C4756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انجام</w:t>
      </w:r>
      <w:r w:rsidR="009C4756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انتخاب پهنای باند</w:t>
      </w:r>
      <w:r w:rsidR="009F47FB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 غیر پارامتری</w:t>
      </w:r>
      <w:r w:rsidR="009F47FB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را دارد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.</w:t>
      </w:r>
    </w:p>
    <w:p w:rsidR="00573E8F" w:rsidRPr="00F65BC4" w:rsidRDefault="005107D5" w:rsidP="00F65BC4">
      <w:pPr>
        <w:spacing w:line="360" w:lineRule="auto"/>
        <w:rPr>
          <w:rFonts w:ascii="Arial" w:hAnsi="Arial" w:cs="B Zar"/>
          <w:color w:val="000000" w:themeColor="text1"/>
          <w:sz w:val="28"/>
          <w:szCs w:val="28"/>
          <w:rtl/>
        </w:rPr>
      </w:pP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مشاهدات</w:t>
      </w:r>
      <w:r w:rsidR="00573E8F" w:rsidRPr="00F65BC4">
        <w:rPr>
          <w:rFonts w:ascii="AdvOTb92eb7df.I" w:hAnsi="AdvOTb92eb7df.I" w:cs="B Zar"/>
          <w:color w:val="000000" w:themeColor="text1"/>
          <w:sz w:val="28"/>
          <w:szCs w:val="28"/>
        </w:rPr>
        <w:t xml:space="preserve"> P</w:t>
      </w:r>
      <w:r w:rsidR="00573E8F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>مفروض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 مستقل</w:t>
      </w:r>
      <w:r w:rsidR="00573E8F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>cPhfX1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.. </w:t>
      </w:r>
      <w:r w:rsidR="00573E8F"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>XPG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از</w:t>
      </w:r>
      <w:r w:rsidR="009C4756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تابع ناشناخته</w:t>
      </w:r>
      <w:r w:rsidR="00573E8F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 احتمال</w:t>
      </w:r>
      <w:r w:rsidR="00573E8F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مستمرچگالی (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>PDF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)</w:t>
      </w:r>
      <w:r w:rsidR="00573E8F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در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>Z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، </w:t>
      </w:r>
    </w:p>
    <w:p w:rsidR="005107D5" w:rsidRPr="00F65BC4" w:rsidRDefault="005107D5" w:rsidP="00F65BC4">
      <w:pPr>
        <w:spacing w:line="360" w:lineRule="auto"/>
        <w:rPr>
          <w:rFonts w:cs="B Zar"/>
          <w:color w:val="000000" w:themeColor="text1"/>
          <w:sz w:val="28"/>
          <w:szCs w:val="28"/>
          <w:rtl/>
        </w:rPr>
      </w:pP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گاوسی</w:t>
      </w:r>
      <w:r w:rsidR="00573E8F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573E8F"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>KDE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 تعریف می شود</w:t>
      </w:r>
      <w:r w:rsidR="00573E8F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به عنوان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معادله</w:t>
      </w:r>
      <w:r w:rsidR="00FF0C5A" w:rsidRPr="00F65BC4">
        <w:rPr>
          <w:rFonts w:cs="B Zar" w:hint="cs"/>
          <w:color w:val="000000" w:themeColor="text1"/>
          <w:sz w:val="28"/>
          <w:szCs w:val="28"/>
          <w:rtl/>
        </w:rPr>
        <w:t>5</w:t>
      </w:r>
    </w:p>
    <w:p w:rsidR="00292BD2" w:rsidRPr="00F65BC4" w:rsidRDefault="00292BD2" w:rsidP="004246DF">
      <w:pPr>
        <w:spacing w:line="360" w:lineRule="auto"/>
        <w:rPr>
          <w:rFonts w:cs="B Zar"/>
          <w:color w:val="000000" w:themeColor="text1"/>
          <w:sz w:val="28"/>
          <w:szCs w:val="28"/>
          <w:rtl/>
        </w:rPr>
      </w:pP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که در آن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>f</w:t>
      </w:r>
      <w:r w:rsidR="00332A60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هسته</w:t>
      </w:r>
      <w:r w:rsidR="00792E52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332A60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گاوس</w:t>
      </w:r>
      <w:r w:rsidR="00792E52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با</w:t>
      </w:r>
      <w:r w:rsidR="008D55CE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 موقعیت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332A60" w:rsidRPr="00F65BC4">
        <w:rPr>
          <w:rFonts w:ascii="AdvOTb92eb7df.I" w:hAnsi="AdvOTb92eb7df.I" w:cs="B Zar"/>
          <w:color w:val="000000" w:themeColor="text1"/>
          <w:sz w:val="28"/>
          <w:szCs w:val="28"/>
        </w:rPr>
        <w:t xml:space="preserve">Xi </w:t>
      </w:r>
      <w:r w:rsidR="00332A60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و پهنای باند</w:t>
      </w:r>
      <w:r w:rsidR="00792E52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است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که به </w:t>
      </w:r>
      <w:r w:rsidR="008D55CE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>صورت</w:t>
      </w:r>
      <w:r w:rsidR="00792E52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8D55CE" w:rsidRPr="00F65BC4">
        <w:rPr>
          <w:rFonts w:cs="B Zar" w:hint="cs"/>
          <w:color w:val="000000" w:themeColor="text1"/>
          <w:sz w:val="28"/>
          <w:szCs w:val="28"/>
          <w:rtl/>
        </w:rPr>
        <w:t xml:space="preserve">زیر </w:t>
      </w:r>
      <w:r w:rsidR="008D55CE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بیان</w:t>
      </w:r>
      <w:r w:rsidR="008D55CE" w:rsidRPr="00F65BC4">
        <w:rPr>
          <w:rFonts w:cs="B Zar" w:hint="cs"/>
          <w:color w:val="000000" w:themeColor="text1"/>
          <w:sz w:val="28"/>
          <w:szCs w:val="28"/>
          <w:rtl/>
        </w:rPr>
        <w:t xml:space="preserve"> می شود:</w:t>
      </w:r>
    </w:p>
    <w:p w:rsidR="00292BD2" w:rsidRPr="00F65BC4" w:rsidRDefault="00292BD2" w:rsidP="00F65BC4">
      <w:pPr>
        <w:spacing w:line="360" w:lineRule="auto"/>
        <w:rPr>
          <w:rFonts w:cs="B Zar"/>
          <w:color w:val="000000" w:themeColor="text1"/>
          <w:sz w:val="28"/>
          <w:szCs w:val="28"/>
          <w:rtl/>
        </w:rPr>
      </w:pPr>
      <w:r w:rsidRPr="00F65BC4">
        <w:rPr>
          <w:rFonts w:cs="B Zar" w:hint="cs"/>
          <w:color w:val="000000" w:themeColor="text1"/>
          <w:sz w:val="28"/>
          <w:szCs w:val="28"/>
          <w:rtl/>
        </w:rPr>
        <w:t>معادله6</w:t>
      </w:r>
    </w:p>
    <w:p w:rsidR="00410AD1" w:rsidRPr="00F65BC4" w:rsidRDefault="00410AD1" w:rsidP="00F65BC4">
      <w:pPr>
        <w:spacing w:line="360" w:lineRule="auto"/>
        <w:rPr>
          <w:rFonts w:cs="B Zar"/>
          <w:color w:val="000000" w:themeColor="text1"/>
          <w:sz w:val="28"/>
          <w:szCs w:val="28"/>
          <w:rtl/>
        </w:rPr>
      </w:pP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معادله(5)</w:t>
      </w:r>
      <w:r w:rsidR="00E20AA0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یک راه حل</w:t>
      </w:r>
      <w:r w:rsidR="00E20AA0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منحصر به فرد</w:t>
      </w:r>
      <w:r w:rsidR="00E20AA0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E20AA0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ب</w:t>
      </w:r>
      <w:r w:rsidR="00E20AA0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>رای</w:t>
      </w:r>
      <w:r w:rsidR="00E20AA0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 معادله(</w:t>
      </w:r>
      <w:r w:rsidR="00E20AA0"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>PDE</w:t>
      </w:r>
      <w:r w:rsidR="00E20AA0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)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 انتشار</w:t>
      </w:r>
      <w:r w:rsidR="00E20AA0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دیفرانسیل با مشتقات جزئی</w:t>
      </w:r>
      <w:r w:rsidR="00E20AA0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E20AA0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ارائه می دهد</w:t>
      </w:r>
      <w:r w:rsidR="00E20AA0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، </w:t>
      </w:r>
      <w:r w:rsidR="00E20AA0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برای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مثال</w:t>
      </w:r>
    </w:p>
    <w:p w:rsidR="006D29A0" w:rsidRPr="00F65BC4" w:rsidRDefault="006D29A0" w:rsidP="00F65BC4">
      <w:pPr>
        <w:spacing w:line="360" w:lineRule="auto"/>
        <w:rPr>
          <w:rFonts w:cs="B Zar"/>
          <w:color w:val="000000" w:themeColor="text1"/>
          <w:sz w:val="28"/>
          <w:szCs w:val="28"/>
          <w:rtl/>
        </w:rPr>
      </w:pPr>
      <w:r w:rsidRPr="00F65BC4">
        <w:rPr>
          <w:rFonts w:cs="B Zar" w:hint="cs"/>
          <w:color w:val="000000" w:themeColor="text1"/>
          <w:sz w:val="28"/>
          <w:szCs w:val="28"/>
          <w:rtl/>
        </w:rPr>
        <w:t>معادله7</w:t>
      </w:r>
    </w:p>
    <w:p w:rsidR="006D29A0" w:rsidRPr="00F65BC4" w:rsidRDefault="007E7AEA" w:rsidP="00F65BC4">
      <w:pPr>
        <w:spacing w:line="360" w:lineRule="auto"/>
        <w:rPr>
          <w:rFonts w:cs="B Zar"/>
          <w:color w:val="000000" w:themeColor="text1"/>
          <w:sz w:val="28"/>
          <w:szCs w:val="28"/>
          <w:rtl/>
        </w:rPr>
      </w:pP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lastRenderedPageBreak/>
        <w:t>با</w:t>
      </w:r>
      <w:r w:rsidR="00E20AA0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E20AA0"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>ZHR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وشرایط اولیه</w:t>
      </w:r>
      <w:r w:rsidR="00E20AA0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>BF</w:t>
      </w:r>
    </w:p>
    <w:p w:rsidR="009870CF" w:rsidRPr="00F65BC4" w:rsidRDefault="0073653E" w:rsidP="00F65BC4">
      <w:pPr>
        <w:spacing w:line="360" w:lineRule="auto"/>
        <w:rPr>
          <w:rFonts w:cs="B Zar"/>
          <w:color w:val="000000" w:themeColor="text1"/>
          <w:sz w:val="28"/>
          <w:szCs w:val="28"/>
          <w:rtl/>
        </w:rPr>
      </w:pPr>
      <w:r w:rsidRPr="00F65BC4">
        <w:rPr>
          <w:rFonts w:cs="B Zar" w:hint="cs"/>
          <w:color w:val="000000" w:themeColor="text1"/>
          <w:sz w:val="28"/>
          <w:szCs w:val="28"/>
          <w:rtl/>
        </w:rPr>
        <w:t>معادله</w:t>
      </w:r>
      <w:r w:rsidR="009870CF" w:rsidRPr="00F65BC4">
        <w:rPr>
          <w:rFonts w:cs="B Zar" w:hint="cs"/>
          <w:color w:val="000000" w:themeColor="text1"/>
          <w:sz w:val="28"/>
          <w:szCs w:val="28"/>
          <w:rtl/>
        </w:rPr>
        <w:t>8</w:t>
      </w:r>
    </w:p>
    <w:p w:rsidR="00E20AA0" w:rsidRPr="00F65BC4" w:rsidRDefault="00C1128D" w:rsidP="00F65BC4">
      <w:pPr>
        <w:spacing w:line="360" w:lineRule="auto"/>
        <w:rPr>
          <w:rStyle w:val="hps"/>
          <w:rFonts w:ascii="Arial" w:hAnsi="Arial" w:cs="B Zar"/>
          <w:color w:val="000000" w:themeColor="text1"/>
          <w:sz w:val="28"/>
          <w:szCs w:val="28"/>
          <w:rtl/>
        </w:rPr>
      </w:pP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که در آن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>D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(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>X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)</w:t>
      </w:r>
      <w:r w:rsidR="00E20AA0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چگالی</w:t>
      </w:r>
      <w:r w:rsidR="00E20AA0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تجربی</w:t>
      </w:r>
      <w:r w:rsidR="00E20AA0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 داده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>CP</w:t>
      </w:r>
      <w:r w:rsidR="00E20AA0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را </w:t>
      </w:r>
      <w:r w:rsidR="00E20AA0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می دهد</w:t>
      </w:r>
      <w:r w:rsidR="00E20AA0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،و</w:t>
      </w:r>
      <w:r w:rsidR="00E20AA0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>DDX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؟ </w:t>
      </w:r>
      <w:proofErr w:type="spellStart"/>
      <w:r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>XiÞ</w:t>
      </w:r>
      <w:proofErr w:type="spellEnd"/>
      <w:r w:rsidR="00E20AA0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اندازه گیری</w:t>
      </w:r>
      <w:r w:rsidR="00E20AA0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دیراکدر </w:t>
      </w:r>
      <w:r w:rsidR="00A13AFA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>در</w:t>
      </w:r>
      <w:r w:rsidR="00A13AFA" w:rsidRPr="00F65BC4">
        <w:rPr>
          <w:rFonts w:ascii="AdvOTb92eb7df.I" w:hAnsi="AdvOTb92eb7df.I" w:cs="B Zar"/>
          <w:color w:val="000000" w:themeColor="text1"/>
          <w:sz w:val="28"/>
          <w:szCs w:val="28"/>
        </w:rPr>
        <w:t xml:space="preserve"> Xi</w:t>
      </w:r>
      <w:r w:rsidR="00A13AFA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است.</w:t>
      </w:r>
    </w:p>
    <w:p w:rsidR="009C4756" w:rsidRPr="00F65BC4" w:rsidRDefault="00C1128D" w:rsidP="004246DF">
      <w:pPr>
        <w:spacing w:line="360" w:lineRule="auto"/>
        <w:rPr>
          <w:rFonts w:ascii="AdvOT863180fb" w:hAnsi="AdvOT863180fb" w:cs="B Zar"/>
          <w:color w:val="000000" w:themeColor="text1"/>
          <w:sz w:val="28"/>
          <w:szCs w:val="28"/>
          <w:rtl/>
        </w:rPr>
      </w:pP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بوتیف</w:t>
      </w:r>
      <w:r w:rsidR="00E20AA0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و همکاران</w:t>
      </w:r>
      <w:r w:rsidR="00E20AA0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(2010)</w:t>
      </w:r>
      <w:r w:rsidR="00E20AA0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معادله</w:t>
      </w:r>
      <w:r w:rsidR="00E20AA0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(5)</w:t>
      </w:r>
      <w:r w:rsidR="00E20AA0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را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به عنوان</w:t>
      </w:r>
      <w:r w:rsidR="00E20AA0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تابع گرین</w:t>
      </w:r>
      <w:r w:rsidR="00E20AA0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معادله(7)</w:t>
      </w:r>
      <w:r w:rsidR="00E20AA0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 تفسیر</w:t>
      </w:r>
      <w:r w:rsidR="00E20AA0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کردند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؛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بنابراین،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>BF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>DX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؛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>TTH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را می توان با</w:t>
      </w:r>
      <w:r w:rsidR="00E20AA0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9C4756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راه حل معادله (7) تا زمان </w:t>
      </w:r>
      <w:r w:rsidR="009C4756" w:rsidRPr="00F65BC4">
        <w:rPr>
          <w:rFonts w:ascii="Arial" w:hAnsi="Arial" w:cs="B Zar"/>
          <w:color w:val="000000" w:themeColor="text1"/>
          <w:sz w:val="28"/>
          <w:szCs w:val="28"/>
        </w:rPr>
        <w:t>t</w:t>
      </w:r>
      <w:r w:rsidR="009C4756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A13AFA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داد</w:t>
      </w:r>
      <w:r w:rsidR="009C4756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. </w:t>
      </w:r>
      <w:r w:rsidR="000E5A97" w:rsidRPr="00F65BC4">
        <w:rPr>
          <w:rFonts w:ascii="Arial" w:hAnsi="Arial" w:cs="B Zar"/>
          <w:color w:val="000000" w:themeColor="text1"/>
          <w:sz w:val="28"/>
          <w:szCs w:val="28"/>
          <w:rtl/>
        </w:rPr>
        <w:t>چنین تفسیر</w:t>
      </w:r>
      <w:r w:rsidR="000E5A97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ی</w:t>
      </w:r>
      <w:r w:rsidR="000E5A97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بیش از معادله سنتی چندین مزیت </w:t>
      </w:r>
      <w:r w:rsidR="000E5A97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دارد</w:t>
      </w:r>
      <w:r w:rsidR="009C4756" w:rsidRPr="00F65BC4">
        <w:rPr>
          <w:rFonts w:ascii="Arial" w:hAnsi="Arial" w:cs="B Zar"/>
          <w:color w:val="000000" w:themeColor="text1"/>
          <w:sz w:val="28"/>
          <w:szCs w:val="28"/>
          <w:rtl/>
        </w:rPr>
        <w:t>. (5). در مرحله اول، می توان</w:t>
      </w:r>
      <w:r w:rsidR="000E5A97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د</w:t>
      </w:r>
      <w:r w:rsidR="009C4756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برای ساخت یک برآوردگر چگالی برای یک دامنه با توزیع چگالی</w:t>
      </w:r>
      <w:r w:rsidR="000E5A97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ناشناخته</w:t>
      </w:r>
      <w:r w:rsidR="000E5A97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0E5A97" w:rsidRPr="00F65BC4">
        <w:rPr>
          <w:rFonts w:ascii="Arial" w:hAnsi="Arial" w:cs="B Zar"/>
          <w:color w:val="000000" w:themeColor="text1"/>
          <w:sz w:val="28"/>
          <w:szCs w:val="28"/>
          <w:rtl/>
        </w:rPr>
        <w:t>مورد استفاده قرار</w:t>
      </w:r>
      <w:r w:rsidR="000E5A97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گیرد</w:t>
      </w:r>
      <w:r w:rsidR="009C4756" w:rsidRPr="00F65BC4">
        <w:rPr>
          <w:rFonts w:ascii="Arial" w:hAnsi="Arial" w:cs="B Zar"/>
          <w:color w:val="000000" w:themeColor="text1"/>
          <w:sz w:val="28"/>
          <w:szCs w:val="28"/>
          <w:rtl/>
        </w:rPr>
        <w:t>؛ در مرحله دوم، یک برآورد چگالی صاف</w:t>
      </w:r>
      <w:r w:rsidR="009C4756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9C4756" w:rsidRPr="00F65BC4">
        <w:rPr>
          <w:rFonts w:ascii="Arial" w:hAnsi="Arial" w:cs="B Zar"/>
          <w:color w:val="000000" w:themeColor="text1"/>
          <w:sz w:val="28"/>
          <w:szCs w:val="28"/>
          <w:rtl/>
        </w:rPr>
        <w:t>در مرز</w:t>
      </w:r>
      <w:r w:rsidR="000E5A97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دارد</w:t>
      </w:r>
      <w:r w:rsidR="009C4756" w:rsidRPr="00F65BC4">
        <w:rPr>
          <w:rFonts w:ascii="Arial" w:hAnsi="Arial" w:cs="B Zar"/>
          <w:color w:val="000000" w:themeColor="text1"/>
          <w:sz w:val="28"/>
          <w:szCs w:val="28"/>
          <w:rtl/>
        </w:rPr>
        <w:t>؛ علاوه بر این،</w:t>
      </w:r>
      <w:r w:rsidR="000E5A97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انتخاب</w:t>
      </w:r>
      <w:r w:rsidR="009C4756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پهنای باند به طور کامل مبتنی بر داده</w:t>
      </w:r>
      <w:r w:rsidR="000E5A97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،</w:t>
      </w:r>
      <w:r w:rsidR="009C4756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9C4756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برای چنین </w:t>
      </w:r>
      <w:r w:rsidR="000E5A97" w:rsidRPr="00F65BC4">
        <w:rPr>
          <w:rFonts w:ascii="Arial" w:hAnsi="Arial" w:cs="B Zar"/>
          <w:color w:val="000000" w:themeColor="text1"/>
          <w:sz w:val="28"/>
          <w:szCs w:val="28"/>
          <w:rtl/>
        </w:rPr>
        <w:t>تخمین</w:t>
      </w:r>
      <w:r w:rsidR="000E5A97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گر</w:t>
      </w:r>
      <w:r w:rsidR="000E5A97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چگالی موجود </w:t>
      </w:r>
      <w:r w:rsidR="000E5A97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است</w:t>
      </w:r>
      <w:r w:rsidR="009C4756" w:rsidRPr="00F65BC4">
        <w:rPr>
          <w:rFonts w:ascii="Arial" w:hAnsi="Arial" w:cs="B Zar"/>
          <w:color w:val="000000" w:themeColor="text1"/>
          <w:sz w:val="28"/>
          <w:szCs w:val="28"/>
          <w:rtl/>
        </w:rPr>
        <w:t>(بوتیف و همکاران،</w:t>
      </w:r>
      <w:r w:rsidR="009C4756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9C4756" w:rsidRPr="00F65BC4">
        <w:rPr>
          <w:rFonts w:ascii="Arial" w:hAnsi="Arial" w:cs="B Zar"/>
          <w:color w:val="000000" w:themeColor="text1"/>
          <w:sz w:val="28"/>
          <w:szCs w:val="28"/>
          <w:rtl/>
        </w:rPr>
        <w:t>2010).</w:t>
      </w:r>
    </w:p>
    <w:p w:rsidR="009C4756" w:rsidRPr="00F65BC4" w:rsidRDefault="009C4756" w:rsidP="00F65BC4">
      <w:pPr>
        <w:autoSpaceDE w:val="0"/>
        <w:autoSpaceDN w:val="0"/>
        <w:bidi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</w:rPr>
      </w:pPr>
    </w:p>
    <w:p w:rsidR="009C4756" w:rsidRPr="00F65BC4" w:rsidRDefault="009C4756" w:rsidP="00F65BC4">
      <w:pPr>
        <w:autoSpaceDE w:val="0"/>
        <w:autoSpaceDN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  <w:rtl/>
        </w:rPr>
      </w:pP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در عمل،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KDE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به طور مساوی برای اولین بار دامنه (یعنی مدت زمان شکستگی مداوم) </w:t>
      </w:r>
      <w:r w:rsidR="00714AF3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را در داخل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L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(به عنوان مثال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L ¼ 214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به طور پیش فرض)</w:t>
      </w:r>
      <w:r w:rsidR="00E20AA0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شبکه</w:t>
      </w:r>
      <w:r w:rsidR="00714AF3" w:rsidRPr="00F65BC4">
        <w:rPr>
          <w:rFonts w:ascii="Arial" w:hAnsi="Arial" w:cs="B Zar"/>
          <w:color w:val="000000" w:themeColor="text1"/>
          <w:sz w:val="28"/>
          <w:szCs w:val="28"/>
        </w:rPr>
        <w:t xml:space="preserve"> discretizes </w:t>
      </w:r>
      <w:r w:rsidR="00714AF3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714AF3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می کند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، و این گسسته با استفاده از پهنای باند مطلوب</w:t>
      </w:r>
      <w:r w:rsidR="00714AF3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محاسبه </w:t>
      </w:r>
      <w:r w:rsidR="00714AF3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شده</w:t>
      </w:r>
      <w:r w:rsidR="00714AF3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هموار</w:t>
      </w:r>
      <w:r w:rsidR="00714AF3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شده است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  <w:t xml:space="preserve">، پس از آن </w:t>
      </w:r>
      <w:r w:rsidR="00B60B30" w:rsidRPr="00F65BC4">
        <w:rPr>
          <w:rFonts w:ascii="Arial" w:hAnsi="Arial" w:cs="B Zar"/>
          <w:color w:val="000000" w:themeColor="text1"/>
          <w:sz w:val="28"/>
          <w:szCs w:val="28"/>
        </w:rPr>
        <w:t>PDF</w:t>
      </w:r>
      <w:r w:rsidR="00B60B30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هر شبکه برآورد شده است.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نتیجه چگالی تجمعی از کل دامنه ، که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  <w:t xml:space="preserve">معادل منطقه تحت پوشش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PDF</w:t>
      </w:r>
      <w:r w:rsidR="00DA1794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است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، واحد است (بوتیف و همکاران،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2010). پهنای باند </w:t>
      </w:r>
      <w:r w:rsidR="00DA1794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رزولوشن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(</w:t>
      </w:r>
      <w:r w:rsidR="00DA1794" w:rsidRPr="00F65BC4">
        <w:rPr>
          <w:rFonts w:ascii="AdvOTb92eb7df.I" w:hAnsi="AdvOTb92eb7df.I" w:cs="B Zar"/>
          <w:color w:val="000000" w:themeColor="text1"/>
          <w:sz w:val="28"/>
          <w:szCs w:val="28"/>
        </w:rPr>
        <w:t>h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) خوشه بندی را تعریف می کند؛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به این معنی که، با پهنای باند بزرگتر، رویداد</w:t>
      </w:r>
      <w:r w:rsidR="00DA1794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هایی که موقتا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بیشتر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جدا </w:t>
      </w:r>
      <w:r w:rsidR="00DA1794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شده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با هم قرار </w:t>
      </w:r>
      <w:r w:rsidR="00DA1794" w:rsidRPr="00F65BC4">
        <w:rPr>
          <w:rFonts w:ascii="Arial" w:hAnsi="Arial" w:cs="B Zar"/>
          <w:color w:val="000000" w:themeColor="text1"/>
          <w:sz w:val="28"/>
          <w:szCs w:val="28"/>
          <w:rtl/>
        </w:rPr>
        <w:t>خواه</w:t>
      </w:r>
      <w:r w:rsidR="00DA1794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ند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گرفت.</w:t>
      </w:r>
    </w:p>
    <w:p w:rsidR="00B7743C" w:rsidRPr="00F65BC4" w:rsidRDefault="00B7743C" w:rsidP="00F65BC4">
      <w:pPr>
        <w:autoSpaceDE w:val="0"/>
        <w:autoSpaceDN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  <w:rtl/>
        </w:rPr>
      </w:pPr>
    </w:p>
    <w:p w:rsidR="00B7743C" w:rsidRPr="00F65BC4" w:rsidRDefault="00B7743C" w:rsidP="00F65BC4">
      <w:pPr>
        <w:autoSpaceDE w:val="0"/>
        <w:autoSpaceDN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  <w:rtl/>
        </w:rPr>
      </w:pPr>
    </w:p>
    <w:p w:rsidR="00B7743C" w:rsidRPr="00F65BC4" w:rsidRDefault="00B7743C" w:rsidP="00F65BC4">
      <w:pPr>
        <w:autoSpaceDE w:val="0"/>
        <w:autoSpaceDN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  <w:rtl/>
        </w:rPr>
      </w:pPr>
    </w:p>
    <w:p w:rsidR="002A0981" w:rsidRPr="00F65BC4" w:rsidRDefault="002A0981" w:rsidP="00F65BC4">
      <w:pPr>
        <w:spacing w:line="360" w:lineRule="auto"/>
        <w:rPr>
          <w:rFonts w:cs="B Zar"/>
          <w:color w:val="000000" w:themeColor="text1"/>
          <w:sz w:val="28"/>
          <w:szCs w:val="28"/>
          <w:rtl/>
        </w:rPr>
      </w:pP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lastRenderedPageBreak/>
        <w:t xml:space="preserve">اگر چه روش اعمال </w:t>
      </w:r>
      <w:r w:rsidR="00E20AA0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شده </w:t>
      </w:r>
      <w:r w:rsidR="00714AF3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خوشه </w:t>
      </w:r>
      <w:r w:rsidR="00714AF3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ای</w:t>
      </w:r>
      <w:r w:rsidR="00E20AA0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،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به طور پیش فرض</w:t>
      </w:r>
      <w:r w:rsidR="00E20AA0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غیر پارامتری است</w:t>
      </w:r>
      <w:r w:rsidR="00E20AA0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، می توان</w:t>
      </w:r>
      <w:r w:rsidR="00E20AA0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د</w:t>
      </w:r>
      <w:r w:rsidR="00714AF3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ب</w:t>
      </w:r>
      <w:r w:rsidR="00714AF3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رای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استفاده از پهنای باند خاص برای ارضای</w:t>
      </w:r>
      <w:r w:rsidR="00C4706E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اهداف تفسیر خاص </w:t>
      </w:r>
      <w:r w:rsidR="00714AF3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، </w:t>
      </w:r>
      <w:r w:rsidR="00714AF3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جابجا </w:t>
      </w:r>
      <w:r w:rsidR="00714AF3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شود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. </w:t>
      </w:r>
      <w:r w:rsidR="00714AF3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برای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مثال، هنگامی که یک رزولوشن</w:t>
      </w:r>
      <w:r w:rsidR="00714AF3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خاص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مورد نیاز</w:t>
      </w:r>
      <w:r w:rsidR="00714AF3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است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، </w:t>
      </w:r>
      <w:r w:rsidR="00714AF3" w:rsidRPr="00F65BC4">
        <w:rPr>
          <w:rFonts w:ascii="AdvOTb92eb7df.I" w:hAnsi="AdvOTb92eb7df.I" w:cs="B Zar"/>
          <w:color w:val="000000" w:themeColor="text1"/>
          <w:sz w:val="28"/>
          <w:szCs w:val="28"/>
        </w:rPr>
        <w:t xml:space="preserve">h </w:t>
      </w:r>
      <w:r w:rsidR="00714AF3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می توان</w:t>
      </w:r>
      <w:r w:rsidR="00714AF3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با تغییر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L</w:t>
      </w:r>
      <w:r w:rsidR="00714AF3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کنترل</w:t>
      </w:r>
      <w:r w:rsidR="00C4706E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714AF3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شود . با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دانستن زمان اولیه (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T1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) و زمان </w:t>
      </w:r>
      <w:r w:rsidR="00714AF3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پایان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(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T2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) شکستگی</w:t>
      </w:r>
      <w:r w:rsidR="00714AF3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مستمر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، </w:t>
      </w:r>
      <w:r w:rsidR="00714AF3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شخص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می توان</w:t>
      </w:r>
      <w:r w:rsidR="00714AF3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تعدادی شبکه محاسبه </w:t>
      </w:r>
      <w:r w:rsidR="00714AF3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شده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(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LC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) </w:t>
      </w:r>
      <w:r w:rsidR="00714AF3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را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برای رسیدن به</w:t>
      </w:r>
      <w:r w:rsidR="00E20AA0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چنین وضوح</w:t>
      </w:r>
      <w:r w:rsidR="00714AF3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ی </w:t>
      </w:r>
      <w:r w:rsidR="00714AF3" w:rsidRPr="00F65BC4">
        <w:rPr>
          <w:rFonts w:ascii="Arial" w:hAnsi="Arial" w:cs="B Zar"/>
          <w:color w:val="000000" w:themeColor="text1"/>
          <w:sz w:val="28"/>
          <w:szCs w:val="28"/>
          <w:rtl/>
        </w:rPr>
        <w:t>استفاده</w:t>
      </w:r>
      <w:r w:rsidR="00714AF3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کند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:</w:t>
      </w:r>
    </w:p>
    <w:p w:rsidR="002A0981" w:rsidRPr="00F65BC4" w:rsidRDefault="002A0981" w:rsidP="00F65BC4">
      <w:pPr>
        <w:spacing w:line="360" w:lineRule="auto"/>
        <w:rPr>
          <w:rFonts w:cs="B Zar"/>
          <w:color w:val="000000" w:themeColor="text1"/>
          <w:sz w:val="28"/>
          <w:szCs w:val="28"/>
          <w:rtl/>
        </w:rPr>
      </w:pPr>
      <w:r w:rsidRPr="00F65BC4">
        <w:rPr>
          <w:rFonts w:cs="B Zar" w:hint="cs"/>
          <w:color w:val="000000" w:themeColor="text1"/>
          <w:sz w:val="28"/>
          <w:szCs w:val="28"/>
          <w:rtl/>
        </w:rPr>
        <w:t>معادله9</w:t>
      </w:r>
    </w:p>
    <w:p w:rsidR="00C4706E" w:rsidRPr="00F65BC4" w:rsidRDefault="00C4706E" w:rsidP="00F65BC4">
      <w:pPr>
        <w:autoSpaceDE w:val="0"/>
        <w:autoSpaceDN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  <w:rtl/>
        </w:rPr>
      </w:pP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بطور موقت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عناصر شکاف منسجم مجاور شکسته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شده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در یک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شکستگی مداوم با فاصله زمانی </w:t>
      </w:r>
      <w:r w:rsidRPr="00F65BC4">
        <w:rPr>
          <w:rFonts w:ascii="AdvPS3F4C13" w:hAnsi="AdvPS3F4C13" w:cs="B Zar"/>
          <w:color w:val="000000" w:themeColor="text1"/>
          <w:sz w:val="28"/>
          <w:szCs w:val="28"/>
        </w:rPr>
        <w:t>D</w:t>
      </w:r>
      <w:r w:rsidRPr="00F65BC4">
        <w:rPr>
          <w:rFonts w:ascii="AdvOTb92eb7df.I" w:hAnsi="AdvOTb92eb7df.I" w:cs="B Zar"/>
          <w:color w:val="000000" w:themeColor="text1"/>
          <w:sz w:val="28"/>
          <w:szCs w:val="28"/>
        </w:rPr>
        <w:t xml:space="preserve">t </w:t>
      </w:r>
      <w:r w:rsidRPr="00F65BC4">
        <w:rPr>
          <w:rFonts w:ascii="AdvP4C4E51" w:hAnsi="AdvP4C4E51" w:cs="B Zar"/>
          <w:color w:val="000000" w:themeColor="text1"/>
          <w:sz w:val="28"/>
          <w:szCs w:val="28"/>
        </w:rPr>
        <w:t>&lt;</w:t>
      </w:r>
      <w:r w:rsidRPr="00F65BC4">
        <w:rPr>
          <w:rFonts w:ascii="AdvOTb92eb7df.I" w:hAnsi="AdvOTb92eb7df.I" w:cs="B Zar"/>
          <w:color w:val="000000" w:themeColor="text1"/>
          <w:sz w:val="28"/>
          <w:szCs w:val="28"/>
        </w:rPr>
        <w:t xml:space="preserve">h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در یک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خوشه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مشمول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خواهد شد .</w:t>
      </w:r>
    </w:p>
    <w:p w:rsidR="00C4706E" w:rsidRPr="00F65BC4" w:rsidRDefault="00C4706E" w:rsidP="00F65BC4">
      <w:pPr>
        <w:autoSpaceDE w:val="0"/>
        <w:autoSpaceDN w:val="0"/>
        <w:bidi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</w:rPr>
      </w:pPr>
    </w:p>
    <w:p w:rsidR="00C4706E" w:rsidRPr="00F65BC4" w:rsidRDefault="00C4706E" w:rsidP="00F65BC4">
      <w:pPr>
        <w:autoSpaceDE w:val="0"/>
        <w:autoSpaceDN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</w:rPr>
      </w:pP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حداقل محلی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PDF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به عنوان نقطه تقسیم استفاده می شود، و هر</w:t>
      </w:r>
      <w:r w:rsidR="001422B8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مجموعه ای از عناصر شکاف  منسجم شکسته </w:t>
      </w:r>
      <w:r w:rsidR="00DC2BE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شده یک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رویداد لرزه ای معادل</w:t>
      </w:r>
      <w:r w:rsidR="00DC2BEB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در نظر گرفته می شود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. پارامترهای منبع چنین رویداد</w:t>
      </w:r>
      <w:r w:rsidR="00DC2BE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ی</w:t>
      </w:r>
      <w:r w:rsidR="001422B8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با استفاده از روال زیر </w:t>
      </w:r>
      <w:r w:rsidR="00DC2BEB" w:rsidRPr="00F65BC4">
        <w:rPr>
          <w:rFonts w:ascii="Arial" w:hAnsi="Arial" w:cs="B Zar"/>
          <w:color w:val="000000" w:themeColor="text1"/>
          <w:sz w:val="28"/>
          <w:szCs w:val="28"/>
          <w:rtl/>
        </w:rPr>
        <w:t>محاسبه</w:t>
      </w:r>
      <w:r w:rsidR="00DC2BE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می شود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: (1) مدت زمان معادل</w:t>
      </w:r>
      <w:r w:rsidR="001422B8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رویداد زمانی است که اولین عنصر شکاف منسجم در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T1</w:t>
      </w:r>
      <w:r w:rsidR="00DC2BE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5C39EA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شکست می خورد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،</w:t>
      </w:r>
      <w:r w:rsidR="001422B8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همانطور که</w:t>
      </w:r>
      <w:r w:rsidR="00DC2BE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در بالا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اشاره شد. (2) محل آن </w:t>
      </w:r>
      <w:r w:rsidR="00DC2BE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جایی </w:t>
      </w:r>
      <w:r w:rsidR="00DC2BEB" w:rsidRPr="00F65BC4">
        <w:rPr>
          <w:rFonts w:ascii="Arial" w:hAnsi="Arial" w:cs="B Zar"/>
          <w:color w:val="000000" w:themeColor="text1"/>
          <w:sz w:val="28"/>
          <w:szCs w:val="28"/>
          <w:rtl/>
        </w:rPr>
        <w:t>است که در آن آزاد</w:t>
      </w:r>
      <w:r w:rsidR="00DC2BE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سازی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انرژی</w:t>
      </w:r>
      <w:r w:rsidR="001422B8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شروع می شود (</w:t>
      </w:r>
      <w:r w:rsidR="00DC2BE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برای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مثال مختصات اولین عنصر شکاف منسجم)، که</w:t>
      </w:r>
      <w:r w:rsidR="001422B8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DC2BEB" w:rsidRPr="00F65BC4">
        <w:rPr>
          <w:rFonts w:ascii="Arial" w:hAnsi="Arial" w:cs="B Zar"/>
          <w:color w:val="000000" w:themeColor="text1"/>
          <w:sz w:val="28"/>
          <w:szCs w:val="28"/>
          <w:rtl/>
        </w:rPr>
        <w:t>یک قیاس ب</w:t>
      </w:r>
      <w:r w:rsidR="00DC2BE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رای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کانون زلزله طبیعی </w:t>
      </w:r>
      <w:r w:rsidR="00DC2BE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ارائه </w:t>
      </w:r>
      <w:r w:rsidR="00DC2BEB" w:rsidRPr="00F65BC4">
        <w:rPr>
          <w:rFonts w:ascii="Arial" w:hAnsi="Arial" w:cs="B Zar"/>
          <w:color w:val="000000" w:themeColor="text1"/>
          <w:sz w:val="28"/>
          <w:szCs w:val="28"/>
          <w:rtl/>
        </w:rPr>
        <w:t>می دهد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. (3)</w:t>
      </w:r>
      <w:r w:rsidR="001422B8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مکانیسم منبع این رویداد میانگین وزنی مکانیسم تمامی شکاف های شکسته </w:t>
      </w:r>
      <w:r w:rsidR="00DC2BE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شده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در این شکستگی، بر اساس</w:t>
      </w:r>
      <w:r w:rsidR="00DC2BE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انرژی جنبشی</w:t>
      </w:r>
      <w:r w:rsidR="00DC2BE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است که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آنها آزاد </w:t>
      </w:r>
      <w:r w:rsidR="00DC2BE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می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کن</w:t>
      </w:r>
      <w:r w:rsidR="00DC2BE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ن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د</w:t>
      </w:r>
      <w:r w:rsidR="00DC2BE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، است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. (4) انتشار انرژی به صورت کل انرژی جنبشی تمام عناصر شکاف منسجم درخوشه</w:t>
      </w:r>
      <w:r w:rsidR="008E2F1B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محاسبه</w:t>
      </w:r>
      <w:r w:rsidR="008E2F1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می شود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.</w:t>
      </w:r>
    </w:p>
    <w:p w:rsidR="00533A39" w:rsidRPr="00F65BC4" w:rsidRDefault="00533A39" w:rsidP="00F65BC4">
      <w:pPr>
        <w:spacing w:line="360" w:lineRule="auto"/>
        <w:rPr>
          <w:rFonts w:cs="B Zar"/>
          <w:color w:val="000000" w:themeColor="text1"/>
          <w:sz w:val="28"/>
          <w:szCs w:val="28"/>
        </w:rPr>
      </w:pP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از </w:t>
      </w:r>
      <w:r w:rsidR="00F30661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دیدگاه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نقطه نظر انتشار شکستگی ، </w:t>
      </w:r>
      <w:r w:rsidR="00F30661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تزریق </w:t>
      </w:r>
      <w:r w:rsidR="00553E32" w:rsidRPr="00F65BC4">
        <w:rPr>
          <w:rFonts w:ascii="Arial" w:hAnsi="Arial" w:cs="B Zar"/>
          <w:color w:val="000000" w:themeColor="text1"/>
          <w:sz w:val="28"/>
          <w:szCs w:val="28"/>
          <w:rtl/>
        </w:rPr>
        <w:t>سیال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F30661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موجب انتشار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شکستگی </w:t>
      </w:r>
      <w:r w:rsidR="00F30661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می شود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زمانی که قدرت ذاتی</w:t>
      </w:r>
      <w:r w:rsidR="001422B8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سنگ </w:t>
      </w:r>
      <w:r w:rsidR="00F30661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غالب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و هنگامی که فشار </w:t>
      </w:r>
      <w:r w:rsidR="00553E32" w:rsidRPr="00F65BC4">
        <w:rPr>
          <w:rFonts w:ascii="Arial" w:hAnsi="Arial" w:cs="B Zar"/>
          <w:color w:val="000000" w:themeColor="text1"/>
          <w:sz w:val="28"/>
          <w:szCs w:val="28"/>
          <w:rtl/>
        </w:rPr>
        <w:t>سیال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F30661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تحریک به</w:t>
      </w:r>
      <w:r w:rsidR="001422B8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اندازه کافی </w:t>
      </w:r>
      <w:r w:rsidR="00F30661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زیاد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نیست</w:t>
      </w:r>
      <w:r w:rsidR="00F30661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، متوقف</w:t>
      </w:r>
      <w:r w:rsidR="00F30661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شده است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. </w:t>
      </w:r>
      <w:r w:rsidR="00F30661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برای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مثال، </w:t>
      </w:r>
      <w:r w:rsidR="00F30661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نامطبوعی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طبیعی می تواند فشار </w:t>
      </w:r>
      <w:r w:rsidR="00F30661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بیشتر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F30661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را </w:t>
      </w:r>
      <w:r w:rsidR="00F30661" w:rsidRPr="00F65BC4">
        <w:rPr>
          <w:rFonts w:ascii="Arial" w:hAnsi="Arial" w:cs="B Zar"/>
          <w:color w:val="000000" w:themeColor="text1"/>
          <w:sz w:val="28"/>
          <w:szCs w:val="28"/>
          <w:rtl/>
        </w:rPr>
        <w:t>حفظ</w:t>
      </w:r>
      <w:r w:rsidR="00F30661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کند و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ممکن است</w:t>
      </w:r>
      <w:r w:rsidR="00F30661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شکستگی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هنوز هم قبل از</w:t>
      </w:r>
      <w:r w:rsidR="00F30661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اینکه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F30661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فشار </w:t>
      </w:r>
      <w:r w:rsidR="00553E32" w:rsidRPr="00F65BC4">
        <w:rPr>
          <w:rFonts w:ascii="Arial" w:hAnsi="Arial" w:cs="B Zar"/>
          <w:color w:val="000000" w:themeColor="text1"/>
          <w:sz w:val="28"/>
          <w:szCs w:val="28"/>
          <w:rtl/>
        </w:rPr>
        <w:t>سیال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به اندازه کافی برای غلبه بر قدرت آن </w:t>
      </w:r>
      <w:r w:rsidR="00F30661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تجمع یابد، باقی بماند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. </w:t>
      </w:r>
      <w:r w:rsidR="00F30661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زمانی که </w:t>
      </w:r>
      <w:r w:rsidR="001422B8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فرآیند شکستن</w:t>
      </w:r>
      <w:r w:rsidR="00F30661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رخ می دهد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، حجم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lastRenderedPageBreak/>
        <w:t xml:space="preserve">مرطوب افزایش می </w:t>
      </w:r>
      <w:r w:rsidR="00F30661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یابد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، و</w:t>
      </w:r>
      <w:r w:rsidR="001422B8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فشار </w:t>
      </w:r>
      <w:r w:rsidR="00553E32" w:rsidRPr="00F65BC4">
        <w:rPr>
          <w:rFonts w:ascii="Arial" w:hAnsi="Arial" w:cs="B Zar"/>
          <w:color w:val="000000" w:themeColor="text1"/>
          <w:sz w:val="28"/>
          <w:szCs w:val="28"/>
          <w:rtl/>
        </w:rPr>
        <w:t>سیال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بر این اساس کاهش خواهد یافت. از سوی دیگر،</w:t>
      </w:r>
      <w:r w:rsidR="00F30661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عملیات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HF</w:t>
      </w:r>
      <w:r w:rsidR="001422B8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261158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معمولا در </w:t>
      </w:r>
      <w:r w:rsidR="00261158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چند </w:t>
      </w:r>
      <w:r w:rsidR="00261158" w:rsidRPr="00F65BC4">
        <w:rPr>
          <w:rFonts w:ascii="Arial" w:hAnsi="Arial" w:cs="B Zar"/>
          <w:color w:val="000000" w:themeColor="text1"/>
          <w:sz w:val="28"/>
          <w:szCs w:val="28"/>
          <w:rtl/>
        </w:rPr>
        <w:t>مرحل</w:t>
      </w:r>
      <w:r w:rsidR="00261158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ه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انجام، و فشار </w:t>
      </w:r>
      <w:r w:rsidR="00553E32" w:rsidRPr="00F65BC4">
        <w:rPr>
          <w:rFonts w:ascii="Arial" w:hAnsi="Arial" w:cs="B Zar"/>
          <w:color w:val="000000" w:themeColor="text1"/>
          <w:sz w:val="28"/>
          <w:szCs w:val="28"/>
          <w:rtl/>
        </w:rPr>
        <w:t>سیال</w:t>
      </w:r>
      <w:r w:rsidR="001422B8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در مراحل مختلف متفاوت است.</w:t>
      </w:r>
      <w:r w:rsidR="001422B8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الگوریتم خوشه </w:t>
      </w:r>
      <w:r w:rsidR="00240BCF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ای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دو مرحله </w:t>
      </w:r>
      <w:r w:rsidR="00240BCF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ای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معرفی شده در اینجا </w:t>
      </w:r>
      <w:r w:rsidR="00240BCF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به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درک</w:t>
      </w:r>
      <w:r w:rsidR="001422B8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هندسه شکستگی-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HF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القاء شده</w:t>
      </w:r>
      <w:r w:rsidR="00240BCF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، و </w:t>
      </w:r>
      <w:r w:rsidR="003A00D9" w:rsidRPr="00F65BC4">
        <w:rPr>
          <w:rFonts w:ascii="Arial" w:hAnsi="Arial" w:cs="B Zar"/>
          <w:color w:val="000000" w:themeColor="text1"/>
          <w:sz w:val="28"/>
          <w:szCs w:val="28"/>
          <w:rtl/>
        </w:rPr>
        <w:t>چگون</w:t>
      </w:r>
      <w:r w:rsidR="003A00D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گی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</w:p>
    <w:p w:rsidR="00790021" w:rsidRPr="00F65BC4" w:rsidRDefault="003A00D9" w:rsidP="004246DF">
      <w:pPr>
        <w:spacing w:line="360" w:lineRule="auto"/>
        <w:rPr>
          <w:rFonts w:cs="B Zar"/>
          <w:color w:val="000000" w:themeColor="text1"/>
          <w:sz w:val="28"/>
          <w:szCs w:val="28"/>
        </w:rPr>
      </w:pPr>
      <w:r w:rsidRPr="00F65BC4">
        <w:rPr>
          <w:rFonts w:cs="B Zar"/>
          <w:color w:val="000000" w:themeColor="text1"/>
          <w:sz w:val="28"/>
          <w:szCs w:val="28"/>
          <w:rtl/>
        </w:rPr>
        <w:t xml:space="preserve">پاسخ </w:t>
      </w:r>
      <w:r w:rsidR="00790021" w:rsidRPr="00F65BC4">
        <w:rPr>
          <w:rFonts w:cs="B Zar"/>
          <w:color w:val="000000" w:themeColor="text1"/>
          <w:sz w:val="28"/>
          <w:szCs w:val="28"/>
          <w:rtl/>
        </w:rPr>
        <w:t>شکستگی</w:t>
      </w:r>
      <w:r w:rsidR="004E1ED7" w:rsidRPr="00F65BC4">
        <w:rPr>
          <w:rFonts w:cs="B Zar" w:hint="cs"/>
          <w:color w:val="000000" w:themeColor="text1"/>
          <w:sz w:val="28"/>
          <w:szCs w:val="28"/>
          <w:rtl/>
        </w:rPr>
        <w:t xml:space="preserve"> ها به تنوع </w:t>
      </w:r>
      <w:r w:rsidR="00790021" w:rsidRPr="00F65BC4">
        <w:rPr>
          <w:rFonts w:cs="B Zar"/>
          <w:color w:val="000000" w:themeColor="text1"/>
          <w:sz w:val="28"/>
          <w:szCs w:val="28"/>
          <w:rtl/>
        </w:rPr>
        <w:t>پس زمینه</w:t>
      </w:r>
      <w:r w:rsidR="004E1ED7" w:rsidRPr="00F65BC4">
        <w:rPr>
          <w:rFonts w:cs="B Zar" w:hint="cs"/>
          <w:color w:val="000000" w:themeColor="text1"/>
          <w:sz w:val="28"/>
          <w:szCs w:val="28"/>
          <w:rtl/>
        </w:rPr>
        <w:t xml:space="preserve"> </w:t>
      </w:r>
      <w:r w:rsidR="00790021" w:rsidRPr="00F65BC4">
        <w:rPr>
          <w:rFonts w:cs="B Zar"/>
          <w:color w:val="000000" w:themeColor="text1"/>
          <w:sz w:val="28"/>
          <w:szCs w:val="28"/>
          <w:rtl/>
        </w:rPr>
        <w:t>زمین شناسی</w:t>
      </w:r>
      <w:r w:rsidR="00800C4F" w:rsidRPr="00F65BC4">
        <w:rPr>
          <w:rFonts w:cs="B Zar" w:hint="cs"/>
          <w:color w:val="000000" w:themeColor="text1"/>
          <w:sz w:val="28"/>
          <w:szCs w:val="28"/>
          <w:rtl/>
        </w:rPr>
        <w:t xml:space="preserve"> </w:t>
      </w:r>
      <w:r w:rsidR="00790021" w:rsidRPr="00F65BC4">
        <w:rPr>
          <w:rFonts w:cs="B Zar"/>
          <w:color w:val="000000" w:themeColor="text1"/>
          <w:sz w:val="28"/>
          <w:szCs w:val="28"/>
          <w:rtl/>
        </w:rPr>
        <w:t>و</w:t>
      </w:r>
      <w:r w:rsidR="004E1ED7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790021" w:rsidRPr="00F65BC4">
        <w:rPr>
          <w:rFonts w:cs="B Zar"/>
          <w:color w:val="000000" w:themeColor="text1"/>
          <w:sz w:val="28"/>
          <w:szCs w:val="28"/>
          <w:rtl/>
        </w:rPr>
        <w:t>روش تزریق</w:t>
      </w:r>
      <w:r w:rsidR="004E1ED7" w:rsidRPr="00F65BC4">
        <w:rPr>
          <w:rFonts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cs="B Zar" w:hint="cs"/>
          <w:color w:val="000000" w:themeColor="text1"/>
          <w:sz w:val="28"/>
          <w:szCs w:val="28"/>
          <w:rtl/>
        </w:rPr>
        <w:t>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کمک می کند</w:t>
      </w:r>
      <w:r w:rsidRPr="00F65BC4">
        <w:rPr>
          <w:rFonts w:cs="B Zar" w:hint="cs"/>
          <w:color w:val="000000" w:themeColor="text1"/>
          <w:sz w:val="28"/>
          <w:szCs w:val="28"/>
          <w:rtl/>
        </w:rPr>
        <w:t xml:space="preserve"> </w:t>
      </w:r>
      <w:r w:rsidR="00790021" w:rsidRPr="00F65BC4">
        <w:rPr>
          <w:rFonts w:cs="B Zar"/>
          <w:color w:val="000000" w:themeColor="text1"/>
          <w:sz w:val="28"/>
          <w:szCs w:val="28"/>
          <w:rtl/>
        </w:rPr>
        <w:t>. تجزیه و تحلیل بیشتر</w:t>
      </w:r>
      <w:r w:rsidR="004E1ED7" w:rsidRPr="00F65BC4">
        <w:rPr>
          <w:rFonts w:cs="B Zar" w:hint="cs"/>
          <w:color w:val="000000" w:themeColor="text1"/>
          <w:sz w:val="28"/>
          <w:szCs w:val="28"/>
          <w:rtl/>
        </w:rPr>
        <w:t xml:space="preserve"> </w:t>
      </w:r>
      <w:r w:rsidR="00790021" w:rsidRPr="00F65BC4">
        <w:rPr>
          <w:rFonts w:cs="B Zar"/>
          <w:color w:val="000000" w:themeColor="text1"/>
          <w:sz w:val="28"/>
          <w:szCs w:val="28"/>
          <w:rtl/>
        </w:rPr>
        <w:t>بر اساس</w:t>
      </w:r>
      <w:r w:rsidR="004246DF">
        <w:rPr>
          <w:rFonts w:cs="B Zar" w:hint="cs"/>
          <w:color w:val="000000" w:themeColor="text1"/>
          <w:sz w:val="28"/>
          <w:szCs w:val="28"/>
          <w:rtl/>
        </w:rPr>
        <w:t xml:space="preserve"> </w:t>
      </w:r>
      <w:r w:rsidR="00790021" w:rsidRPr="00F65BC4">
        <w:rPr>
          <w:rFonts w:cs="B Zar"/>
          <w:color w:val="000000" w:themeColor="text1"/>
          <w:sz w:val="28"/>
          <w:szCs w:val="28"/>
          <w:rtl/>
        </w:rPr>
        <w:t>نتایج حاصل</w:t>
      </w:r>
      <w:r w:rsidR="004E1ED7" w:rsidRPr="00F65BC4">
        <w:rPr>
          <w:rFonts w:cs="B Zar"/>
          <w:color w:val="000000" w:themeColor="text1"/>
          <w:sz w:val="28"/>
          <w:szCs w:val="28"/>
          <w:rtl/>
        </w:rPr>
        <w:t xml:space="preserve"> بحث خواهد شد</w:t>
      </w:r>
      <w:r w:rsidR="00790021" w:rsidRPr="00F65BC4">
        <w:rPr>
          <w:rFonts w:cs="B Zar"/>
          <w:color w:val="000000" w:themeColor="text1"/>
          <w:sz w:val="28"/>
          <w:szCs w:val="28"/>
          <w:rtl/>
        </w:rPr>
        <w:t>.</w:t>
      </w:r>
      <w:r w:rsidR="00790021" w:rsidRPr="00F65BC4">
        <w:rPr>
          <w:rFonts w:cs="B Zar"/>
          <w:color w:val="000000" w:themeColor="text1"/>
          <w:sz w:val="28"/>
          <w:szCs w:val="28"/>
          <w:rtl/>
        </w:rPr>
        <w:br/>
        <w:t>4.2.</w:t>
      </w:r>
      <w:r w:rsidR="00790021" w:rsidRPr="00F65BC4">
        <w:rPr>
          <w:rFonts w:cs="B Zar"/>
          <w:color w:val="000000" w:themeColor="text1"/>
          <w:sz w:val="28"/>
          <w:szCs w:val="28"/>
        </w:rPr>
        <w:t>B</w:t>
      </w:r>
      <w:r w:rsidR="00790021" w:rsidRPr="00F65BC4">
        <w:rPr>
          <w:rFonts w:cs="B Zar"/>
          <w:color w:val="000000" w:themeColor="text1"/>
          <w:sz w:val="28"/>
          <w:szCs w:val="28"/>
          <w:rtl/>
        </w:rPr>
        <w:t>-ارزش</w:t>
      </w:r>
      <w:r w:rsidR="00790021"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</w:r>
      <w:r w:rsidR="00790021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قانون</w:t>
      </w:r>
      <w:r w:rsidR="004E1ED7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4E1ED7"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 xml:space="preserve"> </w:t>
      </w:r>
      <w:proofErr w:type="spellStart"/>
      <w:r w:rsidR="00790021"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>GutenbergeRichter</w:t>
      </w:r>
      <w:proofErr w:type="spellEnd"/>
      <w:r w:rsidR="00790021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(قانون</w:t>
      </w:r>
      <w:r w:rsidR="00790021"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>GER</w:t>
      </w:r>
      <w:r w:rsidR="00790021" w:rsidRPr="00F65BC4">
        <w:rPr>
          <w:rFonts w:ascii="Arial" w:hAnsi="Arial" w:cs="B Zar"/>
          <w:color w:val="000000" w:themeColor="text1"/>
          <w:sz w:val="28"/>
          <w:szCs w:val="28"/>
          <w:rtl/>
        </w:rPr>
        <w:t>)</w:t>
      </w:r>
      <w:r w:rsidR="004E1ED7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4E1ED7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>بیان می کند که</w:t>
      </w:r>
      <w:r w:rsidR="004E1ED7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790021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توزیع </w:t>
      </w:r>
      <w:r w:rsidR="004E1ED7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فراوانی</w:t>
      </w:r>
      <w:r w:rsidR="004E1ED7"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 xml:space="preserve"> </w:t>
      </w:r>
      <w:proofErr w:type="spellStart"/>
      <w:r w:rsidR="004E1ED7"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>emagnitude</w:t>
      </w:r>
      <w:proofErr w:type="spellEnd"/>
      <w:r w:rsidR="004E1ED7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790021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(</w:t>
      </w:r>
      <w:r w:rsidR="00790021" w:rsidRPr="00F65BC4">
        <w:rPr>
          <w:rFonts w:ascii="Arial" w:hAnsi="Arial" w:cs="B Zar"/>
          <w:color w:val="000000" w:themeColor="text1"/>
          <w:sz w:val="28"/>
          <w:szCs w:val="28"/>
        </w:rPr>
        <w:t>FMD</w:t>
      </w:r>
      <w:r w:rsidR="00790021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) </w:t>
      </w:r>
      <w:r w:rsidR="00790021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از فعالیت های</w:t>
      </w:r>
      <w:r w:rsidR="004E1ED7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790021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لرزه ای</w:t>
      </w:r>
      <w:r w:rsidR="004E1ED7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790021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در یک</w:t>
      </w:r>
      <w:r w:rsidR="004E1ED7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790021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حجم </w:t>
      </w:r>
      <w:r w:rsidR="004E1ED7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مفروض </w:t>
      </w:r>
      <w:r w:rsidR="00790021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می توان</w:t>
      </w:r>
      <w:r w:rsidR="004E1ED7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>د</w:t>
      </w:r>
      <w:r w:rsidR="00790021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 با</w:t>
      </w:r>
      <w:r w:rsidR="004E1ED7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790021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قانون</w:t>
      </w:r>
      <w:r w:rsidR="004E1ED7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790021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ساده</w:t>
      </w:r>
      <w:r w:rsidR="004E1ED7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 قدرت</w:t>
      </w:r>
      <w:r w:rsidR="004E1ED7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790021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تقریب</w:t>
      </w:r>
      <w:r w:rsidR="004E1ED7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زده شود</w:t>
      </w:r>
      <w:r w:rsidR="004E1ED7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790021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(</w:t>
      </w:r>
      <w:r w:rsidR="00790021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گوتنبرگ و </w:t>
      </w:r>
      <w:r w:rsidR="004E1ED7" w:rsidRPr="00F65BC4">
        <w:rPr>
          <w:rFonts w:ascii="AdvOT863180fb" w:hAnsi="AdvOT863180fb" w:cs="B Zar"/>
          <w:color w:val="000000" w:themeColor="text1"/>
          <w:sz w:val="28"/>
          <w:szCs w:val="28"/>
        </w:rPr>
        <w:t>Richter</w:t>
      </w:r>
      <w:r w:rsidR="004E1ED7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790021" w:rsidRPr="00F65BC4">
        <w:rPr>
          <w:rFonts w:ascii="Arial" w:hAnsi="Arial" w:cs="B Zar"/>
          <w:color w:val="000000" w:themeColor="text1"/>
          <w:sz w:val="28"/>
          <w:szCs w:val="28"/>
          <w:rtl/>
        </w:rPr>
        <w:t>، 1944):</w:t>
      </w:r>
    </w:p>
    <w:p w:rsidR="00790021" w:rsidRPr="00F65BC4" w:rsidRDefault="00790021" w:rsidP="004246DF">
      <w:pPr>
        <w:spacing w:line="360" w:lineRule="auto"/>
        <w:rPr>
          <w:rFonts w:cs="B Zar"/>
          <w:color w:val="000000" w:themeColor="text1"/>
          <w:sz w:val="28"/>
          <w:szCs w:val="28"/>
        </w:rPr>
      </w:pPr>
      <w:r w:rsidRPr="00F65BC4">
        <w:rPr>
          <w:rFonts w:cs="B Zar" w:hint="cs"/>
          <w:color w:val="000000" w:themeColor="text1"/>
          <w:sz w:val="28"/>
          <w:szCs w:val="28"/>
          <w:rtl/>
        </w:rPr>
        <w:t>معادله</w:t>
      </w:r>
      <w:r w:rsidRPr="00F65BC4">
        <w:rPr>
          <w:rFonts w:cs="B Zar"/>
          <w:color w:val="000000" w:themeColor="text1"/>
          <w:sz w:val="28"/>
          <w:szCs w:val="28"/>
        </w:rPr>
        <w:t xml:space="preserve"> 10</w:t>
      </w:r>
    </w:p>
    <w:p w:rsidR="00D43A64" w:rsidRPr="00F65BC4" w:rsidRDefault="00D43A64" w:rsidP="00F65BC4">
      <w:pPr>
        <w:autoSpaceDE w:val="0"/>
        <w:autoSpaceDN w:val="0"/>
        <w:bidi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</w:rPr>
      </w:pPr>
    </w:p>
    <w:p w:rsidR="00D43A64" w:rsidRPr="00F65BC4" w:rsidRDefault="00D43A64" w:rsidP="00F65BC4">
      <w:pPr>
        <w:autoSpaceDE w:val="0"/>
        <w:autoSpaceDN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  <w:rtl/>
        </w:rPr>
      </w:pP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که در آن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>N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 (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&gt;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M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) اشاره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دارد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به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تعدادزمین لرزه</w:t>
      </w:r>
      <w:r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با بزرگی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بزرگتر از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>M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،</w:t>
      </w:r>
      <w:r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و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>a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 و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>b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 ثابت</w:t>
      </w:r>
      <w:r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می باشد.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قانون</w:t>
      </w:r>
      <w:r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 xml:space="preserve"> GER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به طور گسترده</w:t>
      </w:r>
      <w:r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برای توصیف</w:t>
      </w:r>
      <w:r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 xml:space="preserve"> HF </w:t>
      </w:r>
      <w:r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>القایی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 xml:space="preserve"> MS</w:t>
      </w:r>
      <w:r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استفاده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شده است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(</w:t>
      </w:r>
      <w:proofErr w:type="spellStart"/>
      <w:r w:rsidRPr="00F65BC4">
        <w:rPr>
          <w:rFonts w:ascii="Arial" w:hAnsi="Arial" w:cs="B Zar"/>
          <w:color w:val="000000" w:themeColor="text1"/>
          <w:sz w:val="28"/>
          <w:szCs w:val="28"/>
        </w:rPr>
        <w:t>Utsu</w:t>
      </w:r>
      <w:proofErr w:type="spellEnd"/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، 1999؛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>GROB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و </w:t>
      </w:r>
      <w:r w:rsidRPr="00F65BC4">
        <w:rPr>
          <w:rFonts w:ascii="AdvOT863180fb" w:hAnsi="AdvOT863180fb" w:cs="B Zar"/>
          <w:color w:val="000000" w:themeColor="text1"/>
          <w:sz w:val="28"/>
          <w:szCs w:val="28"/>
        </w:rPr>
        <w:t>van der Baan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، 2011).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در این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بیان</w:t>
      </w:r>
      <w:r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خطی،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>B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-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مقدار توسط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شیب منحنی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>FMD</w:t>
      </w:r>
      <w:r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داده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شده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است که</w:t>
      </w:r>
      <w:r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معمولا در اطراف1</w:t>
      </w:r>
      <w:r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است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.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>B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-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ارزش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به عنوان یک</w:t>
      </w:r>
      <w:r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پارامتر مهم</w:t>
      </w:r>
      <w:r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که مشخص</w:t>
      </w:r>
      <w:r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کننده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لرزه خیزی</w:t>
      </w:r>
      <w:r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یک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منطقه است</w:t>
      </w:r>
      <w:r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>،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 در نظر گرفته</w:t>
      </w:r>
      <w:r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شده است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.</w:t>
      </w:r>
    </w:p>
    <w:p w:rsidR="00F42D2A" w:rsidRPr="00F65BC4" w:rsidRDefault="00F42D2A" w:rsidP="004246DF">
      <w:pPr>
        <w:spacing w:line="360" w:lineRule="auto"/>
        <w:rPr>
          <w:rFonts w:cs="B Zar"/>
          <w:color w:val="000000" w:themeColor="text1"/>
          <w:sz w:val="28"/>
          <w:szCs w:val="28"/>
        </w:rPr>
      </w:pP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روش</w:t>
      </w:r>
      <w:r w:rsidR="003F1059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حداکثر احتمال(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>MLM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)</w:t>
      </w:r>
      <w:r w:rsidR="003F1059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مناسب </w:t>
      </w:r>
      <w:r w:rsidR="003F1059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ترین </w:t>
      </w:r>
      <w:r w:rsidR="003F1059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راه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برآورد</w:t>
      </w:r>
      <w:r w:rsidR="003F1059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3F1059" w:rsidRPr="00F65BC4">
        <w:rPr>
          <w:rFonts w:ascii="AdvOTb92eb7df.I" w:hAnsi="AdvOTb92eb7df.I" w:cs="B Zar"/>
          <w:color w:val="000000" w:themeColor="text1"/>
          <w:sz w:val="28"/>
          <w:szCs w:val="28"/>
        </w:rPr>
        <w:t>b</w:t>
      </w:r>
      <w:r w:rsidR="003F1059" w:rsidRPr="00F65BC4">
        <w:rPr>
          <w:rFonts w:ascii="AdvOT863180fb" w:hAnsi="AdvOT863180fb" w:cs="B Zar"/>
          <w:color w:val="000000" w:themeColor="text1"/>
          <w:sz w:val="28"/>
          <w:szCs w:val="28"/>
        </w:rPr>
        <w:t xml:space="preserve">-value </w:t>
      </w:r>
      <w:r w:rsidR="003F1059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را </w:t>
      </w:r>
      <w:r w:rsidR="003F1059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فراهم می کند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(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آکی، 1965؛ </w:t>
      </w:r>
      <w:r w:rsidR="004246DF">
        <w:rPr>
          <w:rFonts w:cs="B Zar" w:hint="cs"/>
          <w:color w:val="000000" w:themeColor="text1"/>
          <w:sz w:val="28"/>
          <w:szCs w:val="28"/>
          <w:rtl/>
        </w:rPr>
        <w:t>).</w:t>
      </w:r>
    </w:p>
    <w:p w:rsidR="00CA4096" w:rsidRPr="00F65BC4" w:rsidRDefault="00CA4096" w:rsidP="00F65BC4">
      <w:pPr>
        <w:spacing w:line="360" w:lineRule="auto"/>
        <w:rPr>
          <w:rFonts w:cs="B Zar"/>
          <w:color w:val="000000" w:themeColor="text1"/>
          <w:sz w:val="28"/>
          <w:szCs w:val="28"/>
        </w:rPr>
      </w:pPr>
      <w:r w:rsidRPr="00F65BC4">
        <w:rPr>
          <w:rFonts w:cs="B Zar" w:hint="cs"/>
          <w:color w:val="000000" w:themeColor="text1"/>
          <w:sz w:val="28"/>
          <w:szCs w:val="28"/>
          <w:rtl/>
        </w:rPr>
        <w:t>معادله</w:t>
      </w:r>
      <w:r w:rsidRPr="00F65BC4">
        <w:rPr>
          <w:rFonts w:cs="B Zar"/>
          <w:color w:val="000000" w:themeColor="text1"/>
          <w:sz w:val="28"/>
          <w:szCs w:val="28"/>
        </w:rPr>
        <w:t xml:space="preserve"> 11</w:t>
      </w:r>
    </w:p>
    <w:p w:rsidR="00872A70" w:rsidRPr="00F65BC4" w:rsidRDefault="00872A70" w:rsidP="00F65BC4">
      <w:pPr>
        <w:autoSpaceDE w:val="0"/>
        <w:autoSpaceDN w:val="0"/>
        <w:bidi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</w:rPr>
      </w:pPr>
    </w:p>
    <w:p w:rsidR="00872A70" w:rsidRPr="00F65BC4" w:rsidRDefault="00872A70" w:rsidP="004246DF">
      <w:pPr>
        <w:autoSpaceDE w:val="0"/>
        <w:autoSpaceDN w:val="0"/>
        <w:adjustRightInd w:val="0"/>
        <w:spacing w:after="0" w:line="360" w:lineRule="auto"/>
        <w:rPr>
          <w:rFonts w:ascii="Arial" w:hAnsi="Arial" w:cs="B Zar"/>
          <w:color w:val="000000" w:themeColor="text1"/>
          <w:sz w:val="28"/>
          <w:szCs w:val="28"/>
          <w:rtl/>
        </w:rPr>
      </w:pP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که در آن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E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تعداد اولر است.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MC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اندازه کامل است، که به عنوان کمترین مقدار تعریف شده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است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که در آن تمام</w:t>
      </w:r>
      <w:r w:rsidR="004246DF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رویداد در حجم </w:t>
      </w:r>
      <w:r w:rsidR="00DC4CD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زمان فضا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تشخیص داده می شوند (</w:t>
      </w:r>
      <w:proofErr w:type="spellStart"/>
      <w:r w:rsidRPr="00F65BC4">
        <w:rPr>
          <w:rFonts w:ascii="Arial" w:hAnsi="Arial" w:cs="B Zar"/>
          <w:color w:val="000000" w:themeColor="text1"/>
          <w:sz w:val="28"/>
          <w:szCs w:val="28"/>
        </w:rPr>
        <w:t>Woessner</w:t>
      </w:r>
      <w:proofErr w:type="spellEnd"/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و</w:t>
      </w:r>
      <w:proofErr w:type="spellStart"/>
      <w:r w:rsidRPr="00F65BC4">
        <w:rPr>
          <w:rFonts w:ascii="Arial" w:hAnsi="Arial" w:cs="B Zar"/>
          <w:color w:val="000000" w:themeColor="text1"/>
          <w:sz w:val="28"/>
          <w:szCs w:val="28"/>
        </w:rPr>
        <w:t>Wiemer</w:t>
      </w:r>
      <w:proofErr w:type="spellEnd"/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،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2005</w:t>
      </w:r>
      <w:proofErr w:type="gramStart"/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)؛</w:t>
      </w:r>
      <w:proofErr w:type="gramEnd"/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M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میانگین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Times New Roman" w:hAnsi="Times New Roman" w:cs="Times New Roman" w:hint="cs"/>
          <w:color w:val="000000" w:themeColor="text1"/>
          <w:sz w:val="28"/>
          <w:szCs w:val="28"/>
          <w:rtl/>
        </w:rPr>
        <w:t>​​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مقدار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حساب شده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برای 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 xml:space="preserve"> M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&gt; </w:t>
      </w:r>
      <w:r w:rsidRPr="00F65BC4">
        <w:rPr>
          <w:rFonts w:ascii="AdvOTb92eb7df.I" w:hAnsi="AdvOTb92eb7df.I" w:cs="B Zar"/>
          <w:color w:val="000000" w:themeColor="text1"/>
          <w:sz w:val="28"/>
          <w:szCs w:val="28"/>
        </w:rPr>
        <w:t>M</w:t>
      </w:r>
      <w:r w:rsidRPr="00F65BC4">
        <w:rPr>
          <w:rFonts w:ascii="AdvOT863180fb" w:hAnsi="AdvOT863180fb" w:cs="B Zar"/>
          <w:color w:val="000000" w:themeColor="text1"/>
          <w:sz w:val="28"/>
          <w:szCs w:val="28"/>
        </w:rPr>
        <w:t>c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است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؛ و </w:t>
      </w:r>
      <w:proofErr w:type="spellStart"/>
      <w:r w:rsidRPr="00F65BC4">
        <w:rPr>
          <w:rFonts w:ascii="Arial" w:hAnsi="Arial" w:cs="B Zar"/>
          <w:color w:val="000000" w:themeColor="text1"/>
          <w:sz w:val="28"/>
          <w:szCs w:val="28"/>
        </w:rPr>
        <w:t>DMbin</w:t>
      </w:r>
      <w:proofErr w:type="spellEnd"/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عرض مرج کردن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(</w:t>
      </w:r>
      <w:r w:rsidRPr="00F65BC4">
        <w:rPr>
          <w:rFonts w:ascii="Tahoma" w:hAnsi="Tahoma" w:cs="B Zar"/>
          <w:color w:val="000000" w:themeColor="text1"/>
          <w:sz w:val="28"/>
          <w:szCs w:val="28"/>
          <w:rtl/>
        </w:rPr>
        <w:t>تظريف</w:t>
      </w:r>
      <w:r w:rsidRPr="00F65BC4">
        <w:rPr>
          <w:rFonts w:ascii="Tahoma" w:hAnsi="Tahoma" w:cs="B Zar" w:hint="cs"/>
          <w:color w:val="000000" w:themeColor="text1"/>
          <w:sz w:val="28"/>
          <w:szCs w:val="28"/>
          <w:rtl/>
        </w:rPr>
        <w:t xml:space="preserve">)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فهرست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است.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MLM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در اصل توسط کوچکترین رویداد کنترل می شود و کمتر تحت تاثیر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  <w:t>رویداد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ها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در پایان بزرگ ریشتری قرار</w:t>
      </w:r>
      <w:r w:rsidR="003B30AD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proofErr w:type="gramStart"/>
      <w:r w:rsidR="003B30AD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دارد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که</w:t>
      </w:r>
      <w:proofErr w:type="gramEnd"/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ممکن </w:t>
      </w:r>
      <w:r w:rsidR="003B30AD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نیست</w:t>
      </w:r>
      <w:r w:rsidR="00034239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متناسب</w:t>
      </w:r>
      <w:r w:rsidR="0003423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با</w:t>
      </w:r>
      <w:r w:rsidR="003B30AD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قانون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GER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03423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باشد</w:t>
      </w:r>
      <w:r w:rsidR="003B30AD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(</w:t>
      </w:r>
      <w:proofErr w:type="spellStart"/>
      <w:r w:rsidRPr="00F65BC4">
        <w:rPr>
          <w:rFonts w:ascii="Arial" w:hAnsi="Arial" w:cs="B Zar"/>
          <w:color w:val="000000" w:themeColor="text1"/>
          <w:sz w:val="28"/>
          <w:szCs w:val="28"/>
        </w:rPr>
        <w:t>Amitrano</w:t>
      </w:r>
      <w:proofErr w:type="spellEnd"/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،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2012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)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.</w:t>
      </w:r>
    </w:p>
    <w:p w:rsidR="00693100" w:rsidRPr="00F65BC4" w:rsidRDefault="00693100" w:rsidP="00F65BC4">
      <w:pPr>
        <w:autoSpaceDE w:val="0"/>
        <w:autoSpaceDN w:val="0"/>
        <w:adjustRightInd w:val="0"/>
        <w:spacing w:after="0" w:line="360" w:lineRule="auto"/>
        <w:rPr>
          <w:rFonts w:ascii="Arial" w:hAnsi="Arial" w:cs="B Zar"/>
          <w:color w:val="000000" w:themeColor="text1"/>
          <w:sz w:val="28"/>
          <w:szCs w:val="28"/>
          <w:rtl/>
        </w:rPr>
      </w:pPr>
    </w:p>
    <w:p w:rsidR="00872A70" w:rsidRPr="00F65BC4" w:rsidRDefault="00693100" w:rsidP="00F65BC4">
      <w:pPr>
        <w:autoSpaceDE w:val="0"/>
        <w:autoSpaceDN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</w:rPr>
      </w:pP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انتخاب </w:t>
      </w:r>
      <w:proofErr w:type="spellStart"/>
      <w:r w:rsidRPr="00F65BC4">
        <w:rPr>
          <w:rFonts w:ascii="Arial" w:hAnsi="Arial" w:cs="B Zar"/>
          <w:color w:val="000000" w:themeColor="text1"/>
          <w:sz w:val="28"/>
          <w:szCs w:val="28"/>
        </w:rPr>
        <w:t>ofMc</w:t>
      </w:r>
      <w:proofErr w:type="spellEnd"/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، فراتر از رویداد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AE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باید در برآورد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B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-ارزش</w:t>
      </w:r>
      <w:r w:rsidR="00C73C38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، </w:t>
      </w:r>
      <w:r w:rsidR="0030004C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که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به طور مستقیم </w:t>
      </w:r>
      <w:r w:rsidR="0030004C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بر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ارزیابی </w:t>
      </w:r>
      <w:proofErr w:type="spellStart"/>
      <w:r w:rsidRPr="00F65BC4">
        <w:rPr>
          <w:rFonts w:ascii="Arial" w:hAnsi="Arial" w:cs="B Zar"/>
          <w:color w:val="000000" w:themeColor="text1"/>
          <w:sz w:val="28"/>
          <w:szCs w:val="28"/>
        </w:rPr>
        <w:t>bvalue</w:t>
      </w:r>
      <w:proofErr w:type="spellEnd"/>
      <w:r w:rsidR="0030004C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اثر می گذارد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،</w:t>
      </w:r>
      <w:r w:rsidR="0030004C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حذف ش</w:t>
      </w:r>
      <w:r w:rsidR="0030004C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ود</w:t>
      </w:r>
      <w:r w:rsidR="0030004C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و به نوبه خود برآورد</w:t>
      </w:r>
      <w:r w:rsidR="0030004C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نرخ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30004C" w:rsidRPr="00F65BC4">
        <w:rPr>
          <w:rFonts w:ascii="Arial" w:hAnsi="Arial" w:cs="B Zar"/>
          <w:color w:val="000000" w:themeColor="text1"/>
          <w:sz w:val="28"/>
          <w:szCs w:val="28"/>
          <w:rtl/>
        </w:rPr>
        <w:t>کلی</w:t>
      </w:r>
      <w:r w:rsidR="0030004C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لرزه خیزی </w:t>
      </w:r>
      <w:r w:rsidR="0030004C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را </w:t>
      </w:r>
      <w:r w:rsidR="0030004C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تحت تاثیر قرار می </w:t>
      </w:r>
      <w:r w:rsidR="0030004C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دهد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(</w:t>
      </w:r>
      <w:proofErr w:type="spellStart"/>
      <w:r w:rsidRPr="00F65BC4">
        <w:rPr>
          <w:rFonts w:ascii="Arial" w:hAnsi="Arial" w:cs="B Zar"/>
          <w:color w:val="000000" w:themeColor="text1"/>
          <w:sz w:val="28"/>
          <w:szCs w:val="28"/>
        </w:rPr>
        <w:t>Mignan</w:t>
      </w:r>
      <w:proofErr w:type="spellEnd"/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و </w:t>
      </w:r>
      <w:proofErr w:type="spellStart"/>
      <w:r w:rsidRPr="00F65BC4">
        <w:rPr>
          <w:rFonts w:ascii="Arial" w:hAnsi="Arial" w:cs="B Zar"/>
          <w:color w:val="000000" w:themeColor="text1"/>
          <w:sz w:val="28"/>
          <w:szCs w:val="28"/>
        </w:rPr>
        <w:t>Woessner</w:t>
      </w:r>
      <w:proofErr w:type="spellEnd"/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،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2012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). به منظور ارائه</w:t>
      </w:r>
      <w:r w:rsidR="009371B7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برآورد</w:t>
      </w:r>
      <w:r w:rsidR="009371B7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قوی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proofErr w:type="spellStart"/>
      <w:r w:rsidRPr="00F65BC4">
        <w:rPr>
          <w:rFonts w:ascii="Arial" w:hAnsi="Arial" w:cs="B Zar"/>
          <w:color w:val="000000" w:themeColor="text1"/>
          <w:sz w:val="28"/>
          <w:szCs w:val="28"/>
        </w:rPr>
        <w:t>bvalue</w:t>
      </w:r>
      <w:proofErr w:type="spellEnd"/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، ما </w:t>
      </w:r>
      <w:r w:rsidR="009371B7" w:rsidRPr="00F65BC4">
        <w:rPr>
          <w:rFonts w:ascii="AdvOTb92eb7df.I" w:hAnsi="AdvOTb92eb7df.I" w:cs="B Zar"/>
          <w:color w:val="000000" w:themeColor="text1"/>
          <w:sz w:val="28"/>
          <w:szCs w:val="28"/>
        </w:rPr>
        <w:t>M</w:t>
      </w:r>
      <w:r w:rsidR="009371B7" w:rsidRPr="00F65BC4">
        <w:rPr>
          <w:rFonts w:ascii="AdvOT863180fb" w:hAnsi="AdvOT863180fb" w:cs="B Zar"/>
          <w:color w:val="000000" w:themeColor="text1"/>
          <w:sz w:val="28"/>
          <w:szCs w:val="28"/>
        </w:rPr>
        <w:t xml:space="preserve">c </w:t>
      </w:r>
      <w:r w:rsidR="009371B7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را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با به کارگیری روش انحنای</w:t>
      </w:r>
      <w:r w:rsidR="009371B7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حداکثر</w:t>
      </w:r>
      <w:r w:rsidR="009371B7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9371B7" w:rsidRPr="00F65BC4">
        <w:rPr>
          <w:rFonts w:ascii="Arial" w:hAnsi="Arial" w:cs="B Zar"/>
          <w:color w:val="000000" w:themeColor="text1"/>
          <w:sz w:val="28"/>
          <w:szCs w:val="28"/>
          <w:rtl/>
        </w:rPr>
        <w:t>برآورد</w:t>
      </w:r>
      <w:r w:rsidR="009371B7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می کنیم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2C5F78" w:rsidRPr="00F65BC4">
        <w:rPr>
          <w:rFonts w:ascii="Arial" w:hAnsi="Arial" w:cs="B Zar"/>
          <w:color w:val="000000" w:themeColor="text1"/>
          <w:sz w:val="28"/>
          <w:szCs w:val="28"/>
        </w:rPr>
        <w:t>(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 xml:space="preserve">MAXC) </w:t>
      </w:r>
      <w:proofErr w:type="spellStart"/>
      <w:r w:rsidRPr="00F65BC4">
        <w:rPr>
          <w:rFonts w:ascii="Arial" w:hAnsi="Arial" w:cs="B Zar"/>
          <w:color w:val="000000" w:themeColor="text1"/>
          <w:sz w:val="28"/>
          <w:szCs w:val="28"/>
        </w:rPr>
        <w:t>Wiemer</w:t>
      </w:r>
      <w:proofErr w:type="spellEnd"/>
      <w:r w:rsidR="002C5F78" w:rsidRPr="00F65BC4">
        <w:rPr>
          <w:rFonts w:ascii="Arial" w:hAnsi="Arial" w:cs="B Zar"/>
          <w:color w:val="000000" w:themeColor="text1"/>
          <w:sz w:val="28"/>
          <w:szCs w:val="28"/>
        </w:rPr>
        <w:t>)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و ویس، 2000). در این</w:t>
      </w:r>
      <w:r w:rsidR="0030004C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روش </w:t>
      </w:r>
      <w:r w:rsidR="00E529EE" w:rsidRPr="00F65BC4">
        <w:rPr>
          <w:rFonts w:ascii="AdvOTb92eb7df.I" w:hAnsi="AdvOTb92eb7df.I" w:cs="B Zar"/>
          <w:color w:val="000000" w:themeColor="text1"/>
          <w:sz w:val="28"/>
          <w:szCs w:val="28"/>
        </w:rPr>
        <w:t>M</w:t>
      </w:r>
      <w:r w:rsidR="00E529EE" w:rsidRPr="00F65BC4">
        <w:rPr>
          <w:rFonts w:ascii="AdvOT863180fb" w:hAnsi="AdvOT863180fb" w:cs="B Zar"/>
          <w:color w:val="000000" w:themeColor="text1"/>
          <w:sz w:val="28"/>
          <w:szCs w:val="28"/>
        </w:rPr>
        <w:t xml:space="preserve">c </w:t>
      </w:r>
      <w:r w:rsidR="00E529EE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نشان دهنده نقطه</w:t>
      </w:r>
      <w:r w:rsidR="00E529EE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ای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در دامنه بزرگی </w:t>
      </w:r>
      <w:r w:rsidR="00E529EE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است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که در آن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جمعیت رویداد لرزه ای متمرکز</w:t>
      </w:r>
      <w:r w:rsidR="00E529EE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ین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است. علاوه بر این،</w:t>
      </w:r>
      <w:r w:rsidR="00E529EE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عرض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مرج کردن</w:t>
      </w:r>
      <w:r w:rsidR="00E529EE" w:rsidRPr="00F65BC4">
        <w:rPr>
          <w:rFonts w:ascii="Tahoma" w:hAnsi="Tahoma" w:cs="B Zar" w:hint="cs"/>
          <w:color w:val="000000" w:themeColor="text1"/>
          <w:sz w:val="28"/>
          <w:szCs w:val="28"/>
          <w:rtl/>
        </w:rPr>
        <w:t>(</w:t>
      </w:r>
      <w:r w:rsidR="00E529EE" w:rsidRPr="00F65BC4">
        <w:rPr>
          <w:rFonts w:ascii="Tahoma" w:hAnsi="Tahoma" w:cs="B Zar"/>
          <w:color w:val="000000" w:themeColor="text1"/>
          <w:sz w:val="28"/>
          <w:szCs w:val="28"/>
          <w:rtl/>
        </w:rPr>
        <w:t xml:space="preserve"> تظريف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E529EE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)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در این کار 0.1 (یعنی </w:t>
      </w:r>
      <w:proofErr w:type="spellStart"/>
      <w:r w:rsidRPr="00F65BC4">
        <w:rPr>
          <w:rFonts w:ascii="Arial" w:hAnsi="Arial" w:cs="B Zar"/>
          <w:color w:val="000000" w:themeColor="text1"/>
          <w:sz w:val="28"/>
          <w:szCs w:val="28"/>
        </w:rPr>
        <w:t>DMbin</w:t>
      </w:r>
      <w:proofErr w:type="spellEnd"/>
      <w:r w:rsidRPr="00F65BC4">
        <w:rPr>
          <w:rFonts w:ascii="Arial" w:hAnsi="Arial" w:cs="B Zar"/>
          <w:color w:val="000000" w:themeColor="text1"/>
          <w:sz w:val="28"/>
          <w:szCs w:val="28"/>
        </w:rPr>
        <w:t xml:space="preserve"> ¼ 0.1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) </w:t>
      </w:r>
      <w:r w:rsidR="00E529EE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انتخاب شده است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بنابراین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برآورد با توجه به اندازه </w:t>
      </w:r>
      <w:r w:rsidR="005E63DA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بن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بزرگ</w:t>
      </w:r>
      <w:r w:rsidR="00E529EE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،</w:t>
      </w:r>
      <w:r w:rsidR="00E529EE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مغرضانه نیست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(</w:t>
      </w:r>
      <w:r w:rsidR="00D43A64" w:rsidRPr="00F65BC4">
        <w:rPr>
          <w:rFonts w:ascii="AdvOT863180fb" w:hAnsi="AdvOT863180fb" w:cs="B Zar"/>
          <w:color w:val="000000" w:themeColor="text1"/>
          <w:sz w:val="28"/>
          <w:szCs w:val="28"/>
        </w:rPr>
        <w:t>Bender</w:t>
      </w:r>
      <w:r w:rsidR="00D43A64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،1983).</w:t>
      </w:r>
    </w:p>
    <w:p w:rsidR="001F1A8B" w:rsidRPr="00F65BC4" w:rsidRDefault="001F1A8B" w:rsidP="00F65BC4">
      <w:pPr>
        <w:spacing w:line="360" w:lineRule="auto"/>
        <w:rPr>
          <w:rFonts w:cs="B Zar"/>
          <w:color w:val="000000" w:themeColor="text1"/>
          <w:sz w:val="28"/>
          <w:szCs w:val="28"/>
          <w:rtl/>
        </w:rPr>
      </w:pP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</w:r>
      <w:r w:rsidRPr="00F65BC4">
        <w:rPr>
          <w:rFonts w:ascii="Arial" w:hAnsi="Arial" w:cs="B Zar"/>
          <w:color w:val="000000" w:themeColor="text1"/>
          <w:sz w:val="28"/>
          <w:szCs w:val="28"/>
        </w:rPr>
        <w:t>MAXC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برای </w:t>
      </w:r>
      <w:r w:rsidR="00693100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ناچیز پنداشتن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MC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، مورد انتقاد قرار گرفت به ویژه برای</w:t>
      </w:r>
      <w:r w:rsidR="00693100" w:rsidRPr="00F65BC4">
        <w:rPr>
          <w:rFonts w:ascii="Arial" w:hAnsi="Arial" w:cs="B Zar"/>
          <w:color w:val="000000" w:themeColor="text1"/>
          <w:sz w:val="28"/>
          <w:szCs w:val="28"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FMD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به تدریج منحنی </w:t>
      </w:r>
      <w:r w:rsidR="00693100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شده </w:t>
      </w:r>
      <w:r w:rsidR="00693100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که </w:t>
      </w:r>
      <w:r w:rsidR="00F9594C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با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قانون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GER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متناسب نیست (</w:t>
      </w:r>
      <w:proofErr w:type="spellStart"/>
      <w:r w:rsidRPr="00F65BC4">
        <w:rPr>
          <w:rFonts w:ascii="Arial" w:hAnsi="Arial" w:cs="B Zar"/>
          <w:color w:val="000000" w:themeColor="text1"/>
          <w:sz w:val="28"/>
          <w:szCs w:val="28"/>
        </w:rPr>
        <w:t>Rydelek</w:t>
      </w:r>
      <w:proofErr w:type="spellEnd"/>
      <w:r w:rsidR="00693100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و </w:t>
      </w:r>
      <w:r w:rsidR="00693100" w:rsidRPr="00F65BC4">
        <w:rPr>
          <w:rFonts w:ascii="AdvOT863180fb" w:hAnsi="AdvOT863180fb" w:cs="B Zar"/>
          <w:color w:val="000000" w:themeColor="text1"/>
          <w:sz w:val="28"/>
          <w:szCs w:val="28"/>
        </w:rPr>
        <w:t>Sacks</w:t>
      </w:r>
      <w:r w:rsidR="00693100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، 1989؛ </w:t>
      </w:r>
      <w:proofErr w:type="spellStart"/>
      <w:r w:rsidRPr="00F65BC4">
        <w:rPr>
          <w:rFonts w:ascii="Arial" w:hAnsi="Arial" w:cs="B Zar"/>
          <w:color w:val="000000" w:themeColor="text1"/>
          <w:sz w:val="28"/>
          <w:szCs w:val="28"/>
        </w:rPr>
        <w:t>Woessner</w:t>
      </w:r>
      <w:proofErr w:type="spellEnd"/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و </w:t>
      </w:r>
      <w:proofErr w:type="spellStart"/>
      <w:r w:rsidRPr="00F65BC4">
        <w:rPr>
          <w:rFonts w:ascii="Arial" w:hAnsi="Arial" w:cs="B Zar"/>
          <w:color w:val="000000" w:themeColor="text1"/>
          <w:sz w:val="28"/>
          <w:szCs w:val="28"/>
        </w:rPr>
        <w:t>Wiemer</w:t>
      </w:r>
      <w:proofErr w:type="spellEnd"/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،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2005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). اما،</w:t>
      </w:r>
      <w:r w:rsidR="00693100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ما از آن برای سازگاری و مقایسه بین شبیه سازی</w:t>
      </w:r>
      <w:r w:rsidR="00693100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های</w:t>
      </w:r>
      <w:r w:rsidR="00693100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مختلف استفاده </w:t>
      </w:r>
      <w:r w:rsidR="00693100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می کنیم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.</w:t>
      </w:r>
    </w:p>
    <w:p w:rsidR="00C73C38" w:rsidRPr="00F65BC4" w:rsidRDefault="00C73C38" w:rsidP="00F65BC4">
      <w:pPr>
        <w:spacing w:line="360" w:lineRule="auto"/>
        <w:rPr>
          <w:rFonts w:cs="B Zar"/>
          <w:color w:val="000000" w:themeColor="text1"/>
          <w:sz w:val="28"/>
          <w:szCs w:val="28"/>
          <w:rtl/>
        </w:rPr>
      </w:pPr>
    </w:p>
    <w:p w:rsidR="00C73C38" w:rsidRPr="00F65BC4" w:rsidRDefault="00C73C38" w:rsidP="00F65BC4">
      <w:pPr>
        <w:spacing w:line="360" w:lineRule="auto"/>
        <w:rPr>
          <w:rFonts w:cs="B Zar"/>
          <w:color w:val="000000" w:themeColor="text1"/>
          <w:sz w:val="28"/>
          <w:szCs w:val="28"/>
          <w:rtl/>
        </w:rPr>
      </w:pPr>
    </w:p>
    <w:p w:rsidR="006B5B9D" w:rsidRPr="00F65BC4" w:rsidRDefault="00E546E3" w:rsidP="00F65BC4">
      <w:pPr>
        <w:spacing w:line="360" w:lineRule="auto"/>
        <w:rPr>
          <w:rStyle w:val="hps"/>
          <w:rFonts w:ascii="Arial" w:hAnsi="Arial" w:cs="B Zar"/>
          <w:color w:val="000000" w:themeColor="text1"/>
          <w:sz w:val="28"/>
          <w:szCs w:val="28"/>
        </w:rPr>
      </w:pP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3.</w:t>
      </w:r>
      <w:r w:rsidR="004E658A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ارزش </w:t>
      </w:r>
      <w:r w:rsidR="004E658A" w:rsidRPr="00F65BC4">
        <w:rPr>
          <w:rFonts w:ascii="Arial" w:hAnsi="Arial" w:cs="B Zar"/>
          <w:color w:val="000000" w:themeColor="text1"/>
          <w:sz w:val="28"/>
          <w:szCs w:val="28"/>
        </w:rPr>
        <w:t>D</w:t>
      </w:r>
    </w:p>
    <w:p w:rsidR="00E546E3" w:rsidRPr="00F65BC4" w:rsidRDefault="00E546E3" w:rsidP="00F65BC4">
      <w:pPr>
        <w:spacing w:line="360" w:lineRule="auto"/>
        <w:rPr>
          <w:rFonts w:cs="B Zar"/>
          <w:color w:val="000000" w:themeColor="text1"/>
          <w:sz w:val="28"/>
          <w:szCs w:val="28"/>
        </w:rPr>
      </w:pP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انتگرال</w:t>
      </w:r>
      <w:r w:rsidR="008B0761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همبستگی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،</w:t>
      </w:r>
      <w:r w:rsidR="004E658A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4E658A" w:rsidRPr="00F65BC4">
        <w:rPr>
          <w:rFonts w:ascii="AdvOTb92eb7df.I" w:hAnsi="AdvOTb92eb7df.I" w:cs="B Zar"/>
          <w:color w:val="000000" w:themeColor="text1"/>
          <w:sz w:val="28"/>
          <w:szCs w:val="28"/>
        </w:rPr>
        <w:t xml:space="preserve"> C</w:t>
      </w:r>
      <w:r w:rsidR="004E658A" w:rsidRPr="00F65BC4">
        <w:rPr>
          <w:rFonts w:ascii="AdvOT863180fb" w:hAnsi="AdvOT863180fb" w:cs="B Zar"/>
          <w:color w:val="000000" w:themeColor="text1"/>
          <w:sz w:val="28"/>
          <w:szCs w:val="28"/>
        </w:rPr>
        <w:t>(</w:t>
      </w:r>
      <w:r w:rsidR="004E658A" w:rsidRPr="00F65BC4">
        <w:rPr>
          <w:rFonts w:ascii="AdvOTb92eb7df.I" w:hAnsi="AdvOTb92eb7df.I" w:cs="B Zar"/>
          <w:color w:val="000000" w:themeColor="text1"/>
          <w:sz w:val="28"/>
          <w:szCs w:val="28"/>
        </w:rPr>
        <w:t>r</w:t>
      </w:r>
      <w:r w:rsidR="004E658A" w:rsidRPr="00F65BC4">
        <w:rPr>
          <w:rFonts w:ascii="AdvOT863180fb" w:hAnsi="AdvOT863180fb" w:cs="B Zar"/>
          <w:color w:val="000000" w:themeColor="text1"/>
          <w:sz w:val="28"/>
          <w:szCs w:val="28"/>
        </w:rPr>
        <w:t>)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، برای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مطالعه</w:t>
      </w:r>
      <w:r w:rsidR="004E658A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 کمی</w:t>
      </w:r>
      <w:r w:rsidR="004E658A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الگوی توزیع</w:t>
      </w:r>
      <w:r w:rsidR="008B0761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فضایی</w:t>
      </w:r>
      <w:r w:rsidR="004E658A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8B0761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رویداد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زمین لرزه</w:t>
      </w:r>
      <w:r w:rsidR="008B0761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مورد استفاده </w:t>
      </w:r>
      <w:r w:rsidR="008B0761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قرار گرفته است</w:t>
      </w:r>
      <w:r w:rsidR="004E658A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(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هیراتا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و همکاران، 1987</w:t>
      </w:r>
    </w:p>
    <w:p w:rsidR="00E546E3" w:rsidRPr="00F65BC4" w:rsidRDefault="00E546E3" w:rsidP="00F65BC4">
      <w:pPr>
        <w:spacing w:line="360" w:lineRule="auto"/>
        <w:rPr>
          <w:rFonts w:cs="B Zar"/>
          <w:color w:val="000000" w:themeColor="text1"/>
          <w:sz w:val="28"/>
          <w:szCs w:val="28"/>
        </w:rPr>
      </w:pPr>
      <w:r w:rsidRPr="00F65BC4">
        <w:rPr>
          <w:rFonts w:cs="B Zar" w:hint="cs"/>
          <w:color w:val="000000" w:themeColor="text1"/>
          <w:sz w:val="28"/>
          <w:szCs w:val="28"/>
          <w:rtl/>
        </w:rPr>
        <w:t>معادله</w:t>
      </w:r>
      <w:r w:rsidRPr="00F65BC4">
        <w:rPr>
          <w:rFonts w:cs="B Zar"/>
          <w:color w:val="000000" w:themeColor="text1"/>
          <w:sz w:val="28"/>
          <w:szCs w:val="28"/>
        </w:rPr>
        <w:t xml:space="preserve"> 12</w:t>
      </w:r>
    </w:p>
    <w:p w:rsidR="007F6355" w:rsidRPr="00F65BC4" w:rsidRDefault="007F6355" w:rsidP="004246DF">
      <w:pPr>
        <w:spacing w:line="360" w:lineRule="auto"/>
        <w:rPr>
          <w:rFonts w:cs="B Zar"/>
          <w:color w:val="000000" w:themeColor="text1"/>
          <w:sz w:val="28"/>
          <w:szCs w:val="28"/>
        </w:rPr>
      </w:pP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که در آن</w:t>
      </w:r>
      <w:r w:rsidR="00051638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>NR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 (</w:t>
      </w:r>
      <w:r w:rsidRPr="00F65BC4">
        <w:rPr>
          <w:rStyle w:val="atn"/>
          <w:rFonts w:ascii="Arial" w:hAnsi="Arial" w:cs="B Zar"/>
          <w:color w:val="000000" w:themeColor="text1"/>
          <w:sz w:val="28"/>
          <w:szCs w:val="28"/>
        </w:rPr>
        <w:t>R</w:t>
      </w:r>
      <w:r w:rsidRPr="00F65BC4">
        <w:rPr>
          <w:rStyle w:val="atn"/>
          <w:rFonts w:ascii="Arial" w:hAnsi="Arial" w:cs="B Zar"/>
          <w:color w:val="000000" w:themeColor="text1"/>
          <w:sz w:val="28"/>
          <w:szCs w:val="28"/>
          <w:rtl/>
        </w:rPr>
        <w:t>&lt;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R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)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تعداد جفت</w:t>
      </w:r>
      <w:r w:rsidR="00051638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چشمه لرزه</w:t>
      </w:r>
      <w:r w:rsidR="00051638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جدا شده توسط یک</w:t>
      </w:r>
      <w:r w:rsidR="00051638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فاصله</w:t>
      </w:r>
      <w:r w:rsidR="00051638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کوچکتر از</w:t>
      </w:r>
      <w:r w:rsidR="00051638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>R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051638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است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و</w:t>
      </w:r>
      <w:r w:rsidR="00051638"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>n</w:t>
      </w:r>
      <w:r w:rsidR="00051638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تعداد کل</w:t>
      </w:r>
      <w:r w:rsidR="00051638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CA3E21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رویداد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 است.اگرتوزیع</w:t>
      </w:r>
      <w:r w:rsidR="00051638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منبع</w:t>
      </w:r>
      <w:r w:rsidR="00051638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دارای یک ساختارفراکتال</w:t>
      </w:r>
      <w:r w:rsidR="00051638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باشد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، پس ما </w:t>
      </w:r>
      <w:r w:rsidR="00051638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داریم</w:t>
      </w:r>
    </w:p>
    <w:p w:rsidR="007F6355" w:rsidRPr="00F65BC4" w:rsidRDefault="007F6355" w:rsidP="00F65BC4">
      <w:pPr>
        <w:spacing w:line="360" w:lineRule="auto"/>
        <w:rPr>
          <w:rFonts w:cs="B Zar"/>
          <w:color w:val="000000" w:themeColor="text1"/>
          <w:sz w:val="28"/>
          <w:szCs w:val="28"/>
        </w:rPr>
      </w:pPr>
      <w:r w:rsidRPr="00F65BC4">
        <w:rPr>
          <w:rFonts w:cs="B Zar" w:hint="cs"/>
          <w:color w:val="000000" w:themeColor="text1"/>
          <w:sz w:val="28"/>
          <w:szCs w:val="28"/>
          <w:rtl/>
        </w:rPr>
        <w:t>معادله</w:t>
      </w:r>
      <w:r w:rsidRPr="00F65BC4">
        <w:rPr>
          <w:rFonts w:cs="B Zar"/>
          <w:color w:val="000000" w:themeColor="text1"/>
          <w:sz w:val="28"/>
          <w:szCs w:val="28"/>
        </w:rPr>
        <w:t xml:space="preserve"> 13</w:t>
      </w:r>
    </w:p>
    <w:p w:rsidR="00A70AC9" w:rsidRPr="00F65BC4" w:rsidRDefault="00A70AC9" w:rsidP="00F65BC4">
      <w:pPr>
        <w:spacing w:line="360" w:lineRule="auto"/>
        <w:rPr>
          <w:rFonts w:cs="B Zar"/>
          <w:color w:val="000000" w:themeColor="text1"/>
          <w:sz w:val="28"/>
          <w:szCs w:val="28"/>
        </w:rPr>
      </w:pP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که در آن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>D</w:t>
      </w:r>
      <w:r w:rsidR="00051638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051638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بعد فراکتال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توزیع</w:t>
      </w:r>
      <w:r w:rsidR="00051638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است که</w:t>
      </w:r>
      <w:r w:rsidR="00051638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درمقیاس</w:t>
      </w:r>
      <w:r w:rsidR="00051638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proofErr w:type="spellStart"/>
      <w:r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>logelog</w:t>
      </w:r>
      <w:proofErr w:type="spellEnd"/>
      <w:r w:rsidR="00051638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 خطی</w:t>
      </w:r>
      <w:r w:rsidR="00051638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است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.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در وضعیت2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>D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، </w:t>
      </w:r>
      <w:r w:rsidR="00380834" w:rsidRPr="00F65BC4">
        <w:rPr>
          <w:rFonts w:ascii="AdvOTb92eb7df.I" w:hAnsi="AdvOTb92eb7df.I" w:cs="B Zar"/>
          <w:color w:val="000000" w:themeColor="text1"/>
          <w:sz w:val="28"/>
          <w:szCs w:val="28"/>
        </w:rPr>
        <w:t xml:space="preserve">D </w:t>
      </w:r>
      <w:r w:rsidR="00380834" w:rsidRPr="00F65BC4">
        <w:rPr>
          <w:rFonts w:ascii="AdvP4C4E74" w:hAnsi="AdvOT863180fb" w:cs="B Zar" w:hint="eastAsia"/>
          <w:color w:val="000000" w:themeColor="text1"/>
          <w:sz w:val="28"/>
          <w:szCs w:val="28"/>
        </w:rPr>
        <w:t>¼</w:t>
      </w:r>
      <w:r w:rsidR="00380834" w:rsidRPr="00F65BC4">
        <w:rPr>
          <w:rFonts w:ascii="AdvOT863180fb" w:hAnsi="AdvOT863180fb" w:cs="B Zar"/>
          <w:color w:val="000000" w:themeColor="text1"/>
          <w:sz w:val="28"/>
          <w:szCs w:val="28"/>
        </w:rPr>
        <w:t>2</w:t>
      </w:r>
      <w:r w:rsidR="00380834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نشان می دهد</w:t>
      </w:r>
      <w:r w:rsidR="00380834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توزیع</w:t>
      </w:r>
      <w:r w:rsidR="00380834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محل منبع</w:t>
      </w:r>
      <w:r w:rsidR="00380834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 کامل</w:t>
      </w:r>
      <w:r w:rsidR="00380834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ا </w:t>
      </w:r>
      <w:r w:rsidR="00380834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اتفاقی</w:t>
      </w:r>
      <w:r w:rsidR="00380834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است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ومقادیر پایین تر</w:t>
      </w:r>
      <w:r w:rsidR="00380834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حضور</w:t>
      </w:r>
    </w:p>
    <w:p w:rsidR="004E658A" w:rsidRPr="00F65BC4" w:rsidRDefault="004E658A" w:rsidP="00F65BC4">
      <w:pPr>
        <w:autoSpaceDE w:val="0"/>
        <w:autoSpaceDN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  <w:rtl/>
        </w:rPr>
      </w:pP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خوشه</w:t>
      </w:r>
      <w:r w:rsidR="00380834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ای</w:t>
      </w:r>
      <w:r w:rsidR="00380834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380834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را </w:t>
      </w:r>
      <w:r w:rsidR="00380834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نشان می دهد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. توجه داشته باشید که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D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-ارزش </w:t>
      </w:r>
      <w:r w:rsidR="001656D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هیچ گونه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اطلاعات</w:t>
      </w:r>
      <w:r w:rsidR="001656D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در مورد شکل توزیع فضایی</w:t>
      </w:r>
      <w:r w:rsidR="001656D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رقم نمی زند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، و تجزیه و تحلیل </w:t>
      </w:r>
      <w:r w:rsidR="001656D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های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فراکتال</w:t>
      </w:r>
      <w:r w:rsidR="001656D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باید با یک </w:t>
      </w:r>
      <w:r w:rsidR="001656D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آزمایش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بصری از </w:t>
      </w:r>
      <w:r w:rsidR="001656DB" w:rsidRPr="00F65BC4">
        <w:rPr>
          <w:rFonts w:ascii="Arial" w:hAnsi="Arial" w:cs="B Zar"/>
          <w:color w:val="000000" w:themeColor="text1"/>
          <w:sz w:val="28"/>
          <w:szCs w:val="28"/>
          <w:rtl/>
        </w:rPr>
        <w:t>الگو</w:t>
      </w:r>
      <w:r w:rsidR="001656D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ی</w:t>
      </w:r>
      <w:r w:rsidR="001656DB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منبع واقعی همراه</w:t>
      </w:r>
      <w:r w:rsidR="001656D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باشد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.</w:t>
      </w:r>
    </w:p>
    <w:p w:rsidR="004D65F5" w:rsidRPr="00F65BC4" w:rsidRDefault="004D65F5" w:rsidP="00F65BC4">
      <w:pPr>
        <w:autoSpaceDE w:val="0"/>
        <w:autoSpaceDN w:val="0"/>
        <w:bidi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</w:rPr>
      </w:pPr>
    </w:p>
    <w:p w:rsidR="004D65F5" w:rsidRPr="00F65BC4" w:rsidRDefault="004D65F5" w:rsidP="00F65BC4">
      <w:pPr>
        <w:autoSpaceDE w:val="0"/>
        <w:autoSpaceDN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</w:rPr>
      </w:pP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5. نمونه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های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شبیه سازی عددی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  <w:t xml:space="preserve">سه نمونه شبیه سازی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HF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در این بخش نشان داده است.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  <w:t xml:space="preserve">در بخش 5.1، اولین مثال الگوریتم خوشه بندی و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KDE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را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نشان می دهد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. در بخش 5.2 و 5.3، نفوذ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  <w:t xml:space="preserve">صفحات لایه و شکستگی طبیعی (یعنی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DFN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) ب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رای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عملیات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HF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بررسی شده است.</w:t>
      </w:r>
    </w:p>
    <w:p w:rsidR="004D65F5" w:rsidRPr="00F65BC4" w:rsidRDefault="004D65F5" w:rsidP="00F65BC4">
      <w:pPr>
        <w:autoSpaceDE w:val="0"/>
        <w:autoSpaceDN w:val="0"/>
        <w:bidi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</w:rPr>
      </w:pPr>
    </w:p>
    <w:p w:rsidR="004D65F5" w:rsidRPr="00F65BC4" w:rsidRDefault="004D65F5" w:rsidP="00F65BC4">
      <w:pPr>
        <w:autoSpaceDE w:val="0"/>
        <w:autoSpaceDN w:val="0"/>
        <w:bidi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</w:rPr>
      </w:pPr>
    </w:p>
    <w:p w:rsidR="007F793C" w:rsidRPr="00F65BC4" w:rsidRDefault="007F793C" w:rsidP="004246DF">
      <w:pPr>
        <w:autoSpaceDE w:val="0"/>
        <w:autoSpaceDN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</w:rPr>
      </w:pP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lastRenderedPageBreak/>
        <w:t xml:space="preserve">پارامترهای ژئوتکنیکی توده سنگ و </w:t>
      </w:r>
      <w:r w:rsidR="007E2571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عناصر شکاف 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منسجم</w:t>
      </w:r>
      <w:r w:rsidR="007E2571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که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برای این نمونه</w:t>
      </w:r>
      <w:r w:rsidR="007E2571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7E2571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ها</w:t>
      </w:r>
      <w:r w:rsidR="007E2571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استفاده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7E2571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شده یکسان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(جدول 1)</w:t>
      </w:r>
      <w:r w:rsidR="007E2571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هستند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. علاوه بر</w:t>
      </w:r>
      <w:r w:rsidR="008F41E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ارزش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B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و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D</w:t>
      </w:r>
      <w:r w:rsidR="008F41E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8F41E9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، جنبه های دیگری از </w:t>
      </w:r>
      <w:r w:rsidR="008F41E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علاقه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مهندسان</w:t>
      </w:r>
      <w:r w:rsidR="008F41E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و ژئوفیزیک</w:t>
      </w:r>
      <w:r w:rsidR="008F41E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ها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که می تواند توسط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FDEM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محاسبه </w:t>
      </w:r>
      <w:r w:rsidR="008F41E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شود،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نیز در </w:t>
      </w:r>
      <w:r w:rsidR="008F41E9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این نمونه ها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، </w:t>
      </w:r>
      <w:r w:rsidR="008F41E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برای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مثال، مقدار تنش های اصلی و</w:t>
      </w:r>
      <w:r w:rsidR="008F41E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تابش موج لرزه ای</w:t>
      </w:r>
      <w:r w:rsidR="008F41E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،</w:t>
      </w:r>
      <w:r w:rsidR="008F41E9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نشان داده شده است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.</w:t>
      </w:r>
    </w:p>
    <w:p w:rsidR="007F793C" w:rsidRPr="00F65BC4" w:rsidRDefault="007F793C" w:rsidP="00F65BC4">
      <w:pPr>
        <w:autoSpaceDE w:val="0"/>
        <w:autoSpaceDN w:val="0"/>
        <w:bidi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</w:rPr>
      </w:pPr>
    </w:p>
    <w:p w:rsidR="007B3BCB" w:rsidRPr="00F65BC4" w:rsidRDefault="008F41E9" w:rsidP="004246DF">
      <w:pPr>
        <w:autoSpaceDE w:val="0"/>
        <w:autoSpaceDN w:val="0"/>
        <w:adjustRightInd w:val="0"/>
        <w:spacing w:after="0" w:line="360" w:lineRule="auto"/>
        <w:rPr>
          <w:rFonts w:ascii="Arial" w:hAnsi="Arial" w:cs="B Zar"/>
          <w:color w:val="000000" w:themeColor="text1"/>
          <w:sz w:val="28"/>
          <w:szCs w:val="28"/>
          <w:rtl/>
        </w:rPr>
      </w:pP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5.1. مثال 1: تظاهرات الگوریتم خوشه بندی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  <w:t>یک مدل عددی در مقیاس کوچک با یک تنظیم ساده زمین شناسی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  <w:t>در این مثال استفاده شد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ه است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. خصوصیات ژئوتکنیکی قابل توجه استفاده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شده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برای توده سنگ و عناصر شکاف منسجم در جدول 1 ذکر شده است.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  <w:t xml:space="preserve">این مثال یک حالت ایده آل برای نشان دادن الگوریتم خوشه بندی (شکل 3) و توانایی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FDEM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برای گرفتن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تابش موج استرس</w:t>
      </w:r>
      <w:r w:rsidR="004246DF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(شکل 4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a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)</w:t>
      </w:r>
      <w:r w:rsidR="007B3BCB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است</w:t>
      </w:r>
      <w:r w:rsidR="007B3BC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.</w:t>
      </w:r>
    </w:p>
    <w:p w:rsidR="007F793C" w:rsidRPr="00F65BC4" w:rsidRDefault="007B3BCB" w:rsidP="004246DF">
      <w:pPr>
        <w:autoSpaceDE w:val="0"/>
        <w:autoSpaceDN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  <w:rtl/>
        </w:rPr>
      </w:pP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برای شبیه سازی دبی ثابت با استفاده از عملیات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HF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واقعی تر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، نصب و راه اندازی یک پوشش سفت (یعنی فولاد و سیمان)</w:t>
      </w:r>
      <w:r w:rsidR="004246DF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صریحا شبیه سازی شد. در این مثال، </w:t>
      </w:r>
      <w:r w:rsidR="009A5A1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شکاف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به سمت شرق</w:t>
      </w:r>
      <w:r w:rsidR="009A5A1B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سوراخ</w:t>
      </w:r>
      <w:r w:rsidR="009A5A1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شده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و راه اندازی مدل در شکل نشان داده شده است. 4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B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.</w:t>
      </w:r>
      <w:r w:rsidR="009A5A1B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علاوه بر این، تنش ها</w:t>
      </w:r>
      <w:r w:rsidR="009A5A1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ی</w:t>
      </w:r>
      <w:r w:rsidR="009A5A1B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در محل در جهت عمودی و افقی</w:t>
      </w:r>
      <w:r w:rsidR="009A5A1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مساوی</w:t>
      </w:r>
      <w:r w:rsidR="009A5A1B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در نظر گرفته شد</w:t>
      </w:r>
      <w:r w:rsidR="009A5A1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ه  است</w:t>
      </w:r>
      <w:r w:rsidR="009A5A1B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(</w:t>
      </w:r>
      <w:r w:rsidR="009A5A1B" w:rsidRPr="00F65BC4">
        <w:rPr>
          <w:rFonts w:ascii="Arial" w:hAnsi="Arial" w:cs="B Zar"/>
          <w:color w:val="000000" w:themeColor="text1"/>
          <w:sz w:val="28"/>
          <w:szCs w:val="28"/>
        </w:rPr>
        <w:t>SV ¼ ¼ SH 25</w:t>
      </w:r>
      <w:r w:rsidR="009A5A1B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مگاپاسکال).</w:t>
      </w:r>
    </w:p>
    <w:p w:rsidR="007B3BCB" w:rsidRPr="00F65BC4" w:rsidRDefault="007B3BCB" w:rsidP="00F65BC4">
      <w:pPr>
        <w:autoSpaceDE w:val="0"/>
        <w:autoSpaceDN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</w:rPr>
      </w:pPr>
    </w:p>
    <w:p w:rsidR="00AC19D8" w:rsidRPr="00F65BC4" w:rsidRDefault="004C6E91" w:rsidP="004246DF">
      <w:pPr>
        <w:spacing w:line="360" w:lineRule="auto"/>
        <w:rPr>
          <w:rFonts w:ascii="AdvOT863180fb" w:hAnsi="AdvOT863180fb" w:cs="B Zar"/>
          <w:color w:val="000000" w:themeColor="text1"/>
          <w:sz w:val="28"/>
          <w:szCs w:val="28"/>
          <w:rtl/>
        </w:rPr>
      </w:pP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الگوریتم خوشه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بطور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موفقیت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آمیز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شناسایی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شد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و عناصر شکسته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شده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شکاف منسجم که متعلق به شکستگی انتشار شرق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ی بودند را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متصل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کرد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، و پس از آن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KDE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غیر پارامتری آنها را به سه بخش با توجه به توزیع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موقتی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آنها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(شکل 3) تقسیم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کرد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. بعد از هر دسته ای از رویداد، فضای اضافی سوراخ 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که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توسط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HF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ایجاد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شد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باعث افت استرس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شد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، و تا زمانی که فشار سیال به اندازه کافی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برای شکستگی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دوباره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سنگ </w:t>
      </w:r>
      <w:r w:rsidR="00F11EF1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انباشته </w:t>
      </w:r>
      <w:r w:rsidR="00F11EF1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شد، شکستگی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lastRenderedPageBreak/>
        <w:t>متوقف شد.</w:t>
      </w:r>
      <w:r w:rsidR="003D07FA"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</w:r>
      <w:r w:rsidR="00AC19D8" w:rsidRPr="00F65BC4">
        <w:rPr>
          <w:rFonts w:ascii="Arial" w:hAnsi="Arial" w:cs="B Zar"/>
          <w:color w:val="000000" w:themeColor="text1"/>
          <w:sz w:val="28"/>
          <w:szCs w:val="28"/>
          <w:rtl/>
        </w:rPr>
        <w:t>سرعت انتشار از هر رویداد می توان</w:t>
      </w:r>
      <w:r w:rsidR="00AC19D8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د</w:t>
      </w:r>
      <w:r w:rsidR="00AC19D8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با تقسیم طول کل شکست ب</w:t>
      </w:r>
      <w:r w:rsidR="00AC19D8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ه</w:t>
      </w:r>
      <w:r w:rsidR="00AC19D8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مدت زمان انتشار</w:t>
      </w:r>
      <w:r w:rsidR="00AC19D8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AC19D8" w:rsidRPr="00F65BC4">
        <w:rPr>
          <w:rFonts w:ascii="Arial" w:hAnsi="Arial" w:cs="B Zar"/>
          <w:color w:val="000000" w:themeColor="text1"/>
          <w:sz w:val="28"/>
          <w:szCs w:val="28"/>
          <w:rtl/>
        </w:rPr>
        <w:t>شکستگی برآورد</w:t>
      </w:r>
      <w:r w:rsidR="00AC19D8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شود</w:t>
      </w:r>
      <w:r w:rsidR="00AC19D8" w:rsidRPr="00F65BC4">
        <w:rPr>
          <w:rFonts w:ascii="Arial" w:hAnsi="Arial" w:cs="B Zar"/>
          <w:color w:val="000000" w:themeColor="text1"/>
          <w:sz w:val="28"/>
          <w:szCs w:val="28"/>
          <w:rtl/>
        </w:rPr>
        <w:t>(</w:t>
      </w:r>
      <w:r w:rsidR="00AC19D8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یعنی</w:t>
      </w:r>
      <w:r w:rsidR="00AC19D8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AC19D8" w:rsidRPr="00F65BC4">
        <w:rPr>
          <w:rFonts w:ascii="Arial" w:hAnsi="Arial" w:cs="B Zar"/>
          <w:color w:val="000000" w:themeColor="text1"/>
          <w:sz w:val="28"/>
          <w:szCs w:val="28"/>
        </w:rPr>
        <w:t>T2 _ T1</w:t>
      </w:r>
      <w:r w:rsidR="00AC19D8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). بخش شکستگی </w:t>
      </w:r>
      <w:r w:rsidR="00AC19D8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نخست</w:t>
      </w:r>
      <w:r w:rsidR="00AC19D8" w:rsidRPr="00F65BC4">
        <w:rPr>
          <w:rFonts w:ascii="Arial" w:hAnsi="Arial" w:cs="B Zar"/>
          <w:color w:val="000000" w:themeColor="text1"/>
          <w:sz w:val="28"/>
          <w:szCs w:val="28"/>
          <w:rtl/>
        </w:rPr>
        <w:t>، بین</w:t>
      </w:r>
      <w:r w:rsidR="00AC19D8" w:rsidRPr="00F65BC4">
        <w:rPr>
          <w:rFonts w:ascii="Arial" w:hAnsi="Arial" w:cs="B Zar"/>
          <w:color w:val="000000" w:themeColor="text1"/>
          <w:sz w:val="28"/>
          <w:szCs w:val="28"/>
        </w:rPr>
        <w:t xml:space="preserve"> MS</w:t>
      </w:r>
      <w:r w:rsidR="00AC19D8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AC19D8" w:rsidRPr="00F65BC4">
        <w:rPr>
          <w:rFonts w:ascii="Arial" w:hAnsi="Arial" w:cs="B Zar"/>
          <w:color w:val="000000" w:themeColor="text1"/>
          <w:sz w:val="28"/>
          <w:szCs w:val="28"/>
          <w:rtl/>
        </w:rPr>
        <w:t>2.8 و</w:t>
      </w:r>
      <w:r w:rsidR="00AC19D8" w:rsidRPr="00F65BC4">
        <w:rPr>
          <w:rFonts w:ascii="Arial" w:hAnsi="Arial" w:cs="B Zar"/>
          <w:color w:val="000000" w:themeColor="text1"/>
          <w:sz w:val="28"/>
          <w:szCs w:val="28"/>
        </w:rPr>
        <w:t xml:space="preserve"> MS</w:t>
      </w:r>
      <w:r w:rsidR="00AC19D8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3.8 ، در سرعت 870 متر </w:t>
      </w:r>
      <w:r w:rsidR="00C100A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برثانیه</w:t>
      </w:r>
      <w:r w:rsidR="00AC19D8" w:rsidRPr="00F65BC4">
        <w:rPr>
          <w:rFonts w:ascii="Arial" w:hAnsi="Arial" w:cs="B Zar"/>
          <w:color w:val="000000" w:themeColor="text1"/>
          <w:sz w:val="28"/>
          <w:szCs w:val="28"/>
          <w:rtl/>
        </w:rPr>
        <w:t>، و</w:t>
      </w:r>
      <w:r w:rsidR="00C100A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AC19D8" w:rsidRPr="00F65BC4">
        <w:rPr>
          <w:rFonts w:ascii="Arial" w:hAnsi="Arial" w:cs="B Zar"/>
          <w:color w:val="000000" w:themeColor="text1"/>
          <w:sz w:val="28"/>
          <w:szCs w:val="28"/>
          <w:rtl/>
        </w:rPr>
        <w:t>بخش دوم در سرعت 630 متر</w:t>
      </w:r>
      <w:r w:rsidR="00C100A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بر ثانیه</w:t>
      </w:r>
      <w:r w:rsidR="00AC19D8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بین</w:t>
      </w:r>
      <w:r w:rsidR="00C100AB" w:rsidRPr="00F65BC4">
        <w:rPr>
          <w:rFonts w:ascii="Arial" w:hAnsi="Arial" w:cs="B Zar"/>
          <w:color w:val="000000" w:themeColor="text1"/>
          <w:sz w:val="28"/>
          <w:szCs w:val="28"/>
        </w:rPr>
        <w:t xml:space="preserve"> MS</w:t>
      </w:r>
      <w:r w:rsidR="00C100A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AC19D8" w:rsidRPr="00F65BC4">
        <w:rPr>
          <w:rFonts w:ascii="Arial" w:hAnsi="Arial" w:cs="B Zar"/>
          <w:color w:val="000000" w:themeColor="text1"/>
          <w:sz w:val="28"/>
          <w:szCs w:val="28"/>
          <w:rtl/>
        </w:rPr>
        <w:t>4.4 و</w:t>
      </w:r>
      <w:r w:rsidR="00C100AB" w:rsidRPr="00F65BC4">
        <w:rPr>
          <w:rFonts w:ascii="Arial" w:hAnsi="Arial" w:cs="B Zar"/>
          <w:color w:val="000000" w:themeColor="text1"/>
          <w:sz w:val="28"/>
          <w:szCs w:val="28"/>
        </w:rPr>
        <w:t xml:space="preserve"> MS</w:t>
      </w:r>
      <w:r w:rsidR="00C100A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5.1</w:t>
      </w:r>
      <w:r w:rsidR="00AC19D8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C100A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انتشار یافته است</w:t>
      </w:r>
      <w:r w:rsidR="00AC19D8" w:rsidRPr="00F65BC4">
        <w:rPr>
          <w:rFonts w:ascii="Arial" w:hAnsi="Arial" w:cs="B Zar"/>
          <w:color w:val="000000" w:themeColor="text1"/>
          <w:sz w:val="28"/>
          <w:szCs w:val="28"/>
          <w:rtl/>
        </w:rPr>
        <w:t>. آخرین بخش از شکستگی تنها شامل</w:t>
      </w:r>
      <w:r w:rsidR="00C100A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C100AB" w:rsidRPr="00F65BC4">
        <w:rPr>
          <w:rFonts w:ascii="Arial" w:hAnsi="Arial" w:cs="B Zar"/>
          <w:color w:val="000000" w:themeColor="text1"/>
          <w:sz w:val="28"/>
          <w:szCs w:val="28"/>
          <w:rtl/>
        </w:rPr>
        <w:t>یک</w:t>
      </w:r>
      <w:r w:rsidR="00AC19D8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عنصر شکاف منسجم</w:t>
      </w:r>
      <w:r w:rsidR="00C100AB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شکسته </w:t>
      </w:r>
      <w:r w:rsidR="00C100A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است</w:t>
      </w:r>
      <w:r w:rsidR="00AC19D8" w:rsidRPr="00F65BC4">
        <w:rPr>
          <w:rFonts w:ascii="Arial" w:hAnsi="Arial" w:cs="B Zar"/>
          <w:color w:val="000000" w:themeColor="text1"/>
          <w:sz w:val="28"/>
          <w:szCs w:val="28"/>
          <w:rtl/>
        </w:rPr>
        <w:t>، در نتیجه هیچ سرعت انتشار</w:t>
      </w:r>
      <w:r w:rsidR="00C100A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ی</w:t>
      </w:r>
      <w:r w:rsidR="00AC19D8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محاسبه </w:t>
      </w:r>
      <w:r w:rsidR="00C100A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ن</w:t>
      </w:r>
      <w:r w:rsidR="00AC19D8" w:rsidRPr="00F65BC4">
        <w:rPr>
          <w:rFonts w:ascii="Arial" w:hAnsi="Arial" w:cs="B Zar"/>
          <w:color w:val="000000" w:themeColor="text1"/>
          <w:sz w:val="28"/>
          <w:szCs w:val="28"/>
          <w:rtl/>
        </w:rPr>
        <w:t>شد</w:t>
      </w:r>
      <w:r w:rsidR="00C100A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ه است</w:t>
      </w:r>
      <w:r w:rsidR="00AC19D8" w:rsidRPr="00F65BC4">
        <w:rPr>
          <w:rFonts w:ascii="Arial" w:hAnsi="Arial" w:cs="B Zar"/>
          <w:color w:val="000000" w:themeColor="text1"/>
          <w:sz w:val="28"/>
          <w:szCs w:val="28"/>
          <w:rtl/>
        </w:rPr>
        <w:t>. علاوه بر این، شکل 4</w:t>
      </w:r>
      <w:r w:rsidR="00AC19D8" w:rsidRPr="00F65BC4">
        <w:rPr>
          <w:rFonts w:ascii="Arial" w:hAnsi="Arial" w:cs="B Zar"/>
          <w:color w:val="000000" w:themeColor="text1"/>
          <w:sz w:val="28"/>
          <w:szCs w:val="28"/>
        </w:rPr>
        <w:t>A</w:t>
      </w:r>
      <w:r w:rsidR="00AC19D8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نشان می دهد </w:t>
      </w:r>
      <w:r w:rsidR="00C100A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که </w:t>
      </w:r>
      <w:r w:rsidR="00AC19D8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موج لرزه ای از شکستگی </w:t>
      </w:r>
      <w:r w:rsidR="00C100A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انتشار یافته</w:t>
      </w:r>
      <w:r w:rsidR="00AC19D8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مربوط به بخش</w:t>
      </w:r>
      <w:r w:rsidR="00C100AB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دوم</w:t>
      </w:r>
      <w:r w:rsidR="00C100A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، </w:t>
      </w:r>
      <w:r w:rsidR="00C100AB" w:rsidRPr="00F65BC4">
        <w:rPr>
          <w:rFonts w:ascii="Arial" w:hAnsi="Arial" w:cs="B Zar"/>
          <w:color w:val="000000" w:themeColor="text1"/>
          <w:sz w:val="28"/>
          <w:szCs w:val="28"/>
          <w:rtl/>
        </w:rPr>
        <w:t>تابش</w:t>
      </w:r>
      <w:r w:rsidR="00C100A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شده است</w:t>
      </w:r>
      <w:r w:rsidR="00AC19D8" w:rsidRPr="00F65BC4">
        <w:rPr>
          <w:rFonts w:ascii="Arial" w:hAnsi="Arial" w:cs="B Zar"/>
          <w:color w:val="000000" w:themeColor="text1"/>
          <w:sz w:val="28"/>
          <w:szCs w:val="28"/>
          <w:rtl/>
        </w:rPr>
        <w:t>. انرژی لرزه ای تابش</w:t>
      </w:r>
      <w:r w:rsidR="00C100A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شده</w:t>
      </w:r>
      <w:r w:rsidR="00AC19D8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از نوک شکاف که به وضوح</w:t>
      </w:r>
      <w:r w:rsidR="00C100A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AC19D8" w:rsidRPr="00F65BC4">
        <w:rPr>
          <w:rFonts w:ascii="Arial" w:hAnsi="Arial" w:cs="B Zar"/>
          <w:color w:val="000000" w:themeColor="text1"/>
          <w:sz w:val="28"/>
          <w:szCs w:val="28"/>
          <w:rtl/>
        </w:rPr>
        <w:t>با استفاده از مدل</w:t>
      </w:r>
      <w:r w:rsidR="00C100A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گرفته می شود</w:t>
      </w:r>
      <w:r w:rsidR="00AC19D8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، </w:t>
      </w:r>
      <w:r w:rsidR="00C100A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شامل</w:t>
      </w:r>
      <w:r w:rsidR="00AC19D8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تغییرات آن با توجه به </w:t>
      </w:r>
      <w:r w:rsidR="00C100AB" w:rsidRPr="00F65BC4">
        <w:rPr>
          <w:rFonts w:ascii="Arial" w:hAnsi="Arial" w:cs="B Zar"/>
          <w:color w:val="000000" w:themeColor="text1"/>
          <w:sz w:val="28"/>
          <w:szCs w:val="28"/>
          <w:rtl/>
        </w:rPr>
        <w:t>سطح شکست</w:t>
      </w:r>
      <w:r w:rsidR="00C100A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گی </w:t>
      </w:r>
      <w:r w:rsidR="00AC19D8" w:rsidRPr="00F65BC4">
        <w:rPr>
          <w:rFonts w:ascii="Arial" w:hAnsi="Arial" w:cs="B Zar"/>
          <w:color w:val="000000" w:themeColor="text1"/>
          <w:sz w:val="28"/>
          <w:szCs w:val="28"/>
          <w:rtl/>
        </w:rPr>
        <w:t>مشاهده شده است.</w:t>
      </w:r>
    </w:p>
    <w:p w:rsidR="00C100AB" w:rsidRPr="00F65BC4" w:rsidRDefault="00C100AB" w:rsidP="00F65BC4">
      <w:pPr>
        <w:autoSpaceDE w:val="0"/>
        <w:autoSpaceDN w:val="0"/>
        <w:bidi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</w:rPr>
      </w:pPr>
    </w:p>
    <w:p w:rsidR="00C100AB" w:rsidRPr="00F65BC4" w:rsidRDefault="00C100AB" w:rsidP="00F65BC4">
      <w:pPr>
        <w:autoSpaceDE w:val="0"/>
        <w:autoSpaceDN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</w:rPr>
      </w:pP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5.2. مثال 2: تأثیرات صفحات لایه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  <w:t xml:space="preserve">در این مثال، شرایط تنش درجا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</w:r>
      <w:r w:rsidRPr="00F65BC4">
        <w:rPr>
          <w:rFonts w:ascii="Arial" w:hAnsi="Arial" w:cs="B Zar"/>
          <w:color w:val="000000" w:themeColor="text1"/>
          <w:sz w:val="28"/>
          <w:szCs w:val="28"/>
        </w:rPr>
        <w:t xml:space="preserve">SV ¼ 65 </w:t>
      </w:r>
      <w:proofErr w:type="spellStart"/>
      <w:r w:rsidRPr="00F65BC4">
        <w:rPr>
          <w:rFonts w:ascii="Arial" w:hAnsi="Arial" w:cs="B Zar"/>
          <w:color w:val="000000" w:themeColor="text1"/>
          <w:sz w:val="28"/>
          <w:szCs w:val="28"/>
        </w:rPr>
        <w:t>MPa</w:t>
      </w:r>
      <w:proofErr w:type="spellEnd"/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و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SH ¼ 50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مگاپاسکال</w:t>
      </w:r>
      <w:r w:rsidR="0044284B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در نظر گرفته شد</w:t>
      </w:r>
      <w:r w:rsidR="0044284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ه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، که مربوط به تکمیل</w:t>
      </w:r>
      <w:r w:rsidR="0044284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عمق حدود 2.5 کیلومتر با</w:t>
      </w:r>
      <w:r w:rsidR="0044284B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نسبت تنش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K0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Times New Roman" w:hAnsi="Times New Roman" w:cs="Times New Roman" w:hint="cs"/>
          <w:color w:val="000000" w:themeColor="text1"/>
          <w:sz w:val="28"/>
          <w:szCs w:val="28"/>
          <w:rtl/>
        </w:rPr>
        <w:t>¼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SH / SV ¼ 0.77</w:t>
      </w:r>
      <w:r w:rsidR="0044284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است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.</w:t>
      </w:r>
      <w:r w:rsidR="00E8056A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صفحات لایه افقی </w:t>
      </w:r>
      <w:r w:rsidR="00E8056A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در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در مدل </w:t>
      </w:r>
      <w:r w:rsidR="00E8056A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اجرا </w:t>
      </w:r>
      <w:r w:rsidR="00E8056A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شده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و </w:t>
      </w:r>
      <w:r w:rsidR="00E8056A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شکاف</w:t>
      </w:r>
      <w:r w:rsidR="00E8056A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در شش جهت سوراخ</w:t>
      </w:r>
      <w:r w:rsidR="00E8056A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شده است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.</w:t>
      </w:r>
    </w:p>
    <w:p w:rsidR="00A77151" w:rsidRPr="00F65BC4" w:rsidRDefault="00A77151" w:rsidP="00F65BC4">
      <w:pPr>
        <w:autoSpaceDE w:val="0"/>
        <w:autoSpaceDN w:val="0"/>
        <w:bidi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</w:rPr>
      </w:pPr>
    </w:p>
    <w:p w:rsidR="00A77151" w:rsidRPr="00F65BC4" w:rsidRDefault="00A77151" w:rsidP="00F65BC4">
      <w:pPr>
        <w:autoSpaceDE w:val="0"/>
        <w:autoSpaceDN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</w:rPr>
      </w:pP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جهت انتشار غالب شکستگی توسط تنش درجا، به خصوص جهت تنش اصلی حداکثر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کنترل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شد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. با این حال، به وضوح نشان داده شد که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صفحات لایه به الگوی شکستگی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پیچیدگی اضافه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می کنند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(شکل 5).</w:t>
      </w:r>
    </w:p>
    <w:p w:rsidR="001A6307" w:rsidRPr="00F65BC4" w:rsidRDefault="00C100AB" w:rsidP="00F65BC4">
      <w:pPr>
        <w:autoSpaceDE w:val="0"/>
        <w:autoSpaceDN w:val="0"/>
        <w:adjustRightInd w:val="0"/>
        <w:spacing w:after="0" w:line="360" w:lineRule="auto"/>
        <w:rPr>
          <w:rFonts w:ascii="Arial" w:hAnsi="Arial" w:cs="B Zar"/>
          <w:color w:val="000000" w:themeColor="text1"/>
          <w:sz w:val="28"/>
          <w:szCs w:val="28"/>
          <w:rtl/>
        </w:rPr>
      </w:pP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شکستگی </w:t>
      </w:r>
      <w:r w:rsidR="00CA3E21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در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CA3E21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داخل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صفحات لایه مجاور شکستگی </w:t>
      </w:r>
      <w:r w:rsidR="00CA3E21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اصلی نفوذ </w:t>
      </w:r>
      <w:r w:rsidR="00CA3E21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کرده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و </w:t>
      </w:r>
      <w:r w:rsidR="00CA3E21" w:rsidRPr="00F65BC4">
        <w:rPr>
          <w:rFonts w:ascii="Arial" w:hAnsi="Arial" w:cs="B Zar"/>
          <w:color w:val="000000" w:themeColor="text1"/>
          <w:sz w:val="28"/>
          <w:szCs w:val="28"/>
          <w:rtl/>
        </w:rPr>
        <w:t>رویداد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MS</w:t>
      </w:r>
      <w:r w:rsidR="00CA3E21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CA3E21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را ایجاد کرد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. اهمیت </w:t>
      </w:r>
      <w:r w:rsidR="00CA3E21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محصولات توده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سنگ طبیعی</w:t>
      </w:r>
      <w:r w:rsidR="00CA3E21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برای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HF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به وضوح با شبیه سازی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FDEM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برجسته شده است.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  <w:t xml:space="preserve">علاوه بر این،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MS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مشاهده شده در این مدل </w:t>
      </w:r>
      <w:r w:rsidR="00B727F5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در </w:t>
      </w:r>
      <w:r w:rsidR="00B727F5" w:rsidRPr="00F65BC4">
        <w:rPr>
          <w:rFonts w:ascii="AdvOTb92eb7df.I" w:hAnsi="AdvOTb92eb7df.I" w:cs="B Zar"/>
          <w:color w:val="000000" w:themeColor="text1"/>
          <w:sz w:val="28"/>
          <w:szCs w:val="28"/>
        </w:rPr>
        <w:t xml:space="preserve">b </w:t>
      </w:r>
      <w:r w:rsidR="00B727F5" w:rsidRPr="00F65BC4">
        <w:rPr>
          <w:rFonts w:ascii="AdvP4C4E74" w:hAnsi="AdvOT863180fb" w:cs="B Zar" w:hint="eastAsia"/>
          <w:color w:val="000000" w:themeColor="text1"/>
          <w:sz w:val="28"/>
          <w:szCs w:val="28"/>
        </w:rPr>
        <w:t>¼</w:t>
      </w:r>
      <w:r w:rsidR="00B727F5" w:rsidRPr="00F65BC4">
        <w:rPr>
          <w:rFonts w:ascii="AdvOT863180fb" w:hAnsi="AdvOT863180fb" w:cs="B Zar"/>
          <w:color w:val="000000" w:themeColor="text1"/>
          <w:sz w:val="28"/>
          <w:szCs w:val="28"/>
        </w:rPr>
        <w:t xml:space="preserve">1.20 </w:t>
      </w:r>
      <w:r w:rsidR="00B727F5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(شکل 6)</w:t>
      </w:r>
      <w:r w:rsidR="001B4D2B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و </w:t>
      </w:r>
      <w:r w:rsidR="001B4D2B" w:rsidRPr="00F65BC4">
        <w:rPr>
          <w:rFonts w:ascii="Arial" w:hAnsi="Arial" w:cs="B Zar"/>
          <w:color w:val="000000" w:themeColor="text1"/>
          <w:sz w:val="28"/>
          <w:szCs w:val="28"/>
        </w:rPr>
        <w:t>D ¼ 0.47</w:t>
      </w:r>
      <w:r w:rsidR="001B4D2B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1B4D2B" w:rsidRPr="00F65BC4">
        <w:rPr>
          <w:rFonts w:ascii="Arial" w:hAnsi="Arial" w:cs="B Zar"/>
          <w:color w:val="000000" w:themeColor="text1"/>
          <w:sz w:val="28"/>
          <w:szCs w:val="28"/>
          <w:rtl/>
        </w:rPr>
        <w:t>به دست آمد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.</w:t>
      </w:r>
    </w:p>
    <w:p w:rsidR="001A6307" w:rsidRPr="00F65BC4" w:rsidRDefault="001A6307" w:rsidP="00F65BC4">
      <w:pPr>
        <w:autoSpaceDE w:val="0"/>
        <w:autoSpaceDN w:val="0"/>
        <w:adjustRightInd w:val="0"/>
        <w:spacing w:after="0" w:line="360" w:lineRule="auto"/>
        <w:rPr>
          <w:rFonts w:ascii="Arial" w:hAnsi="Arial" w:cs="B Zar"/>
          <w:color w:val="000000" w:themeColor="text1"/>
          <w:sz w:val="28"/>
          <w:szCs w:val="28"/>
          <w:rtl/>
        </w:rPr>
      </w:pPr>
    </w:p>
    <w:p w:rsidR="002726F4" w:rsidRPr="00F65BC4" w:rsidRDefault="002726F4" w:rsidP="00F65BC4">
      <w:pPr>
        <w:autoSpaceDE w:val="0"/>
        <w:autoSpaceDN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</w:rPr>
      </w:pP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  <w:t xml:space="preserve">5.3. مثال 3: تأثیرات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DFN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  <w:t>مدل سوم ب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رای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بررسی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HF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در یک چاه افقی قرار گرفت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ه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در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یک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صورت بندی شکافدار طبیعی مورد استفاده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قرار گرفت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. همان شرایط تنش در محل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مشابه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مثال 2 استفاده شده است.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DFN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ساده شده، شامل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دو مجموعه شکستگی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متمایل </w:t>
      </w:r>
      <w:r w:rsidR="001A6307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به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_45_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در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جهت تنش اصلی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،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در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مدل (شکل 7) جاسازی شده بود.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قدرت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پارامترهای این شکستگی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های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طبیعی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انتخاب شده بود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به طوری که آنها تا حدی تحت تنش داده شده در محل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باز بودند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.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  <w:t xml:space="preserve">الگوی شکستگی شبیه سازی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شده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نقش حیاتی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  <w:t xml:space="preserve">ناپیوستگی توده سنگ از قبل موجود را نشان می دهد. </w:t>
      </w:r>
      <w:r w:rsidR="00F206D5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روند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شکستن اورژانس</w:t>
      </w:r>
      <w:r w:rsidR="00F206D5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ی</w:t>
      </w:r>
      <w:r w:rsidR="00F206D5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شامل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</w:r>
      <w:r w:rsidR="00F206D5" w:rsidRPr="00F65BC4">
        <w:rPr>
          <w:rFonts w:ascii="Arial" w:hAnsi="Arial" w:cs="B Zar"/>
          <w:color w:val="000000" w:themeColor="text1"/>
          <w:sz w:val="28"/>
          <w:szCs w:val="28"/>
          <w:rtl/>
        </w:rPr>
        <w:t>ترکیب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ی از شکستگی از طریق</w:t>
      </w:r>
      <w:r w:rsidR="00F206D5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سنگ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دست نخورده</w:t>
      </w:r>
      <w:r w:rsidR="00F206D5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(شکل 7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B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) و برش در امتداد ناپیوستگی از پیش موجود</w:t>
      </w:r>
      <w:r w:rsidR="00F206D5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(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DFN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) (شکل 7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C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)</w:t>
      </w:r>
      <w:r w:rsidR="00F206D5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است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. در مقیاس محلی، فشار سیال</w:t>
      </w:r>
      <w:r w:rsidR="00F206D5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، موجب القای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شکستگی </w:t>
      </w:r>
      <w:r w:rsidR="00F206D5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م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تمایل به پیروی از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DFN</w:t>
      </w:r>
      <w:r w:rsidR="00F206D5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می شود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، در حالی که در مقیاس جهانی </w:t>
      </w:r>
      <w:r w:rsidR="00F206D5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متمایل به هم ردیف شدن </w:t>
      </w:r>
      <w:r w:rsidR="00F206D5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با حداکثر تنش </w:t>
      </w:r>
      <w:r w:rsidR="00F206D5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رجا</w:t>
      </w:r>
      <w:r w:rsidR="00F206D5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(</w:t>
      </w:r>
      <w:r w:rsidR="00F206D5" w:rsidRPr="00F65BC4">
        <w:rPr>
          <w:rFonts w:ascii="AdvOT863180fb" w:hAnsi="AdvOT863180fb" w:cs="B Zar"/>
          <w:color w:val="000000" w:themeColor="text1"/>
          <w:sz w:val="28"/>
          <w:szCs w:val="28"/>
        </w:rPr>
        <w:t xml:space="preserve"> in situ</w:t>
      </w:r>
      <w:r w:rsidR="00F206D5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) است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. این نتایج در</w:t>
      </w:r>
      <w:r w:rsidR="00F206D5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توافق با مدل مفهومی ارائه شده توسط </w:t>
      </w:r>
      <w:proofErr w:type="spellStart"/>
      <w:r w:rsidRPr="00F65BC4">
        <w:rPr>
          <w:rFonts w:ascii="Arial" w:hAnsi="Arial" w:cs="B Zar"/>
          <w:color w:val="000000" w:themeColor="text1"/>
          <w:sz w:val="28"/>
          <w:szCs w:val="28"/>
        </w:rPr>
        <w:t>Dusseault</w:t>
      </w:r>
      <w:proofErr w:type="spellEnd"/>
      <w:r w:rsidR="00F206D5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(2013)</w:t>
      </w:r>
      <w:r w:rsidR="00F206D5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است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.</w:t>
      </w:r>
    </w:p>
    <w:p w:rsidR="006D4DC4" w:rsidRPr="00F65BC4" w:rsidRDefault="006D4DC4" w:rsidP="00F65BC4">
      <w:pPr>
        <w:autoSpaceDE w:val="0"/>
        <w:autoSpaceDN w:val="0"/>
        <w:bidi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</w:rPr>
      </w:pPr>
    </w:p>
    <w:p w:rsidR="006D4DC4" w:rsidRPr="00F65BC4" w:rsidRDefault="006D4DC4" w:rsidP="00F65BC4">
      <w:pPr>
        <w:autoSpaceDE w:val="0"/>
        <w:autoSpaceDN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</w:rPr>
      </w:pP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فعال شدن مجدد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DFN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، رخدادهای کم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مقدار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از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MS-HF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انتشار می دهد که</w:t>
      </w:r>
      <w:r w:rsidR="002E4C7E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از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2E4C7E" w:rsidRPr="00F65BC4">
        <w:rPr>
          <w:rFonts w:ascii="Arial" w:hAnsi="Arial" w:cs="B Zar"/>
          <w:color w:val="000000" w:themeColor="text1"/>
          <w:sz w:val="28"/>
          <w:szCs w:val="28"/>
        </w:rPr>
        <w:t>HF</w:t>
      </w:r>
      <w:r w:rsidR="002E4C7E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-ناشی از </w:t>
      </w:r>
      <w:r w:rsidR="002E4C7E" w:rsidRPr="00F65BC4">
        <w:rPr>
          <w:rFonts w:ascii="Arial" w:hAnsi="Arial" w:cs="B Zar"/>
          <w:color w:val="000000" w:themeColor="text1"/>
          <w:sz w:val="28"/>
          <w:szCs w:val="28"/>
        </w:rPr>
        <w:t>MS</w:t>
      </w:r>
      <w:r w:rsidR="002E4C7E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مشخص</w:t>
      </w:r>
      <w:r w:rsidR="002E4C7E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می شود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، و در نتیجه بصورت جداگانه تجزیه و تحلیل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می شوند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. گزارش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B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-ارزش 0.61 (شکل 8)، و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فعال شدن مجدد شکستگی طبیعی منجر به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B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-ارزش 1.59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(شکل 9)</w:t>
      </w:r>
      <w:r w:rsidR="002E4C7E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می شود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.</w:t>
      </w:r>
    </w:p>
    <w:p w:rsidR="006D4DC4" w:rsidRPr="00F65BC4" w:rsidRDefault="006D4DC4" w:rsidP="00F65BC4">
      <w:pPr>
        <w:autoSpaceDE w:val="0"/>
        <w:autoSpaceDN w:val="0"/>
        <w:bidi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</w:rPr>
      </w:pPr>
    </w:p>
    <w:p w:rsidR="006D4DC4" w:rsidRPr="00F65BC4" w:rsidRDefault="006D4DC4" w:rsidP="00F65BC4">
      <w:pPr>
        <w:autoSpaceDE w:val="0"/>
        <w:autoSpaceDN w:val="0"/>
        <w:bidi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</w:rPr>
      </w:pPr>
    </w:p>
    <w:p w:rsidR="002726F4" w:rsidRPr="00F65BC4" w:rsidRDefault="00D4199D" w:rsidP="00F65BC4">
      <w:pPr>
        <w:autoSpaceDE w:val="0"/>
        <w:autoSpaceDN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</w:rPr>
      </w:pP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lastRenderedPageBreak/>
        <w:t>ما بر این باور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یم</w:t>
      </w:r>
      <w:r w:rsidR="006D4DC4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که خروج معنی داری بین</w:t>
      </w:r>
      <w:r w:rsidR="006D4DC4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6D4DC4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محدوده بزرگی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-HF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ناشی از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 xml:space="preserve"> MS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و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فعال شدن مجدد </w:t>
      </w:r>
      <w:r w:rsidR="006D4DC4" w:rsidRPr="00F65BC4">
        <w:rPr>
          <w:rFonts w:ascii="Arial" w:hAnsi="Arial" w:cs="B Zar"/>
          <w:color w:val="000000" w:themeColor="text1"/>
          <w:sz w:val="28"/>
          <w:szCs w:val="28"/>
          <w:rtl/>
        </w:rPr>
        <w:t>شکستگی ها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طبیعی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6D4DC4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، و همچنین خود </w:t>
      </w:r>
      <w:r w:rsidR="006D4DC4" w:rsidRPr="00F65BC4">
        <w:rPr>
          <w:rFonts w:ascii="Arial" w:hAnsi="Arial" w:cs="B Zar"/>
          <w:color w:val="000000" w:themeColor="text1"/>
          <w:sz w:val="28"/>
          <w:szCs w:val="28"/>
        </w:rPr>
        <w:t>B</w:t>
      </w:r>
      <w:r w:rsidR="006D4DC4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-ارزش ها، ممکن است شاخص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های </w:t>
      </w:r>
      <w:r w:rsidR="006D4DC4" w:rsidRPr="00F65BC4">
        <w:rPr>
          <w:rFonts w:ascii="Arial" w:hAnsi="Arial" w:cs="B Zar"/>
          <w:color w:val="000000" w:themeColor="text1"/>
          <w:sz w:val="28"/>
          <w:szCs w:val="28"/>
          <w:rtl/>
        </w:rPr>
        <w:t>مفید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ی</w:t>
      </w:r>
      <w:r w:rsidR="006D4DC4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برای</w:t>
      </w:r>
      <w:r w:rsidR="006D4DC4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6D4DC4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تفسیر داده های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زمینه </w:t>
      </w:r>
      <w:r w:rsidR="006D4DC4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و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ترسیم</w:t>
      </w:r>
      <w:r w:rsidR="006D4DC4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ساختار </w:t>
      </w:r>
      <w:r w:rsidR="006D4DC4" w:rsidRPr="00F65BC4">
        <w:rPr>
          <w:rFonts w:ascii="Arial" w:hAnsi="Arial" w:cs="B Zar"/>
          <w:color w:val="000000" w:themeColor="text1"/>
          <w:sz w:val="28"/>
          <w:szCs w:val="28"/>
        </w:rPr>
        <w:t>DFN</w:t>
      </w:r>
      <w:r w:rsidR="006D4DC4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در</w:t>
      </w:r>
      <w:r w:rsidR="006D4DC4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6D4DC4" w:rsidRPr="00F65BC4">
        <w:rPr>
          <w:rFonts w:ascii="Arial" w:hAnsi="Arial" w:cs="B Zar"/>
          <w:color w:val="000000" w:themeColor="text1"/>
          <w:sz w:val="28"/>
          <w:szCs w:val="28"/>
          <w:rtl/>
        </w:rPr>
        <w:t>حوزه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باشد</w:t>
      </w:r>
      <w:r w:rsidR="006D4DC4" w:rsidRPr="00F65BC4">
        <w:rPr>
          <w:rFonts w:ascii="Arial" w:hAnsi="Arial" w:cs="B Zar"/>
          <w:color w:val="000000" w:themeColor="text1"/>
          <w:sz w:val="28"/>
          <w:szCs w:val="28"/>
          <w:rtl/>
        </w:rPr>
        <w:t>.</w:t>
      </w:r>
    </w:p>
    <w:p w:rsidR="002726F4" w:rsidRPr="00F65BC4" w:rsidRDefault="002726F4" w:rsidP="00F65BC4">
      <w:pPr>
        <w:autoSpaceDE w:val="0"/>
        <w:autoSpaceDN w:val="0"/>
        <w:bidi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</w:rPr>
      </w:pPr>
    </w:p>
    <w:p w:rsidR="002726F4" w:rsidRPr="00F65BC4" w:rsidRDefault="005A6A3D" w:rsidP="004246DF">
      <w:pPr>
        <w:autoSpaceDE w:val="0"/>
        <w:autoSpaceDN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</w:rPr>
      </w:pP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در مورد توزیع فضایی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MS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، رویداد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های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واقع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در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شکستگی اصلی-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HF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القایی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یک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D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-ارزش 0.27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دارد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، که پایین تر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از</w:t>
      </w:r>
      <w:r w:rsidR="004246DF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گزارش شده در بخش 5.2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است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.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آزمایش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بصری الگوی شکستگی در شکل 5 و 7 نشان داده شده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یکی از آنها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می توان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تفسیر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کند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که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شاخه 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های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کمتر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با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DFN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در مدل وجود دارد، و وقایع</w:t>
      </w:r>
      <w:r w:rsidR="00F07FE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ی که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بیشتر متمرکز</w:t>
      </w:r>
      <w:r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اند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، </w:t>
      </w:r>
      <w:r w:rsidR="00F07FE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موجب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D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-ارزش</w:t>
      </w:r>
      <w:r w:rsidR="00F07FE9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کمتر</w:t>
      </w:r>
      <w:r w:rsidR="00F07FE9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است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. اگر رویداد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MS</w:t>
      </w:r>
      <w:r w:rsidR="005274BD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از فعال شدن شکستگی های موجود از قبل در نظر </w:t>
      </w:r>
      <w:r w:rsidR="005274BD" w:rsidRPr="00F65BC4">
        <w:rPr>
          <w:rFonts w:ascii="Arial" w:hAnsi="Arial" w:cs="B Zar"/>
          <w:color w:val="000000" w:themeColor="text1"/>
          <w:sz w:val="28"/>
          <w:szCs w:val="28"/>
          <w:rtl/>
        </w:rPr>
        <w:t>گرفته ش</w:t>
      </w:r>
      <w:r w:rsidR="005274BD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وند،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5274BD" w:rsidRPr="00F65BC4">
        <w:rPr>
          <w:rFonts w:ascii="AdvOTb92eb7df.I" w:hAnsi="AdvOTb92eb7df.I" w:cs="B Zar"/>
          <w:color w:val="000000" w:themeColor="text1"/>
          <w:sz w:val="28"/>
          <w:szCs w:val="28"/>
        </w:rPr>
        <w:t>D</w:t>
      </w:r>
      <w:r w:rsidR="005274BD" w:rsidRPr="00F65BC4">
        <w:rPr>
          <w:rFonts w:ascii="AdvOT863180fb" w:hAnsi="AdvOT863180fb" w:cs="B Zar"/>
          <w:color w:val="000000" w:themeColor="text1"/>
          <w:sz w:val="28"/>
          <w:szCs w:val="28"/>
        </w:rPr>
        <w:t xml:space="preserve">-value </w:t>
      </w:r>
      <w:r w:rsidR="005274BD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به 1.69</w:t>
      </w:r>
      <w:r w:rsidR="005274BD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افزایش می </w:t>
      </w:r>
      <w:r w:rsidR="005274BD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یابد</w:t>
      </w:r>
      <w:r w:rsidR="005274BD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،</w:t>
      </w:r>
      <w:r w:rsidR="005274BD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که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نظم بالاتر اتفاقی توزیع فضایی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MS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5274BD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را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با توجه به حضور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DFN</w:t>
      </w:r>
      <w:r w:rsidR="005274BD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نشان می دهد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.</w:t>
      </w:r>
    </w:p>
    <w:p w:rsidR="00D017EB" w:rsidRPr="00F65BC4" w:rsidRDefault="00D017EB" w:rsidP="004246DF">
      <w:pPr>
        <w:autoSpaceDE w:val="0"/>
        <w:autoSpaceDN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</w:rPr>
      </w:pP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  <w:t>6. نتیجه گیری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  <w:t>شبیه سازی عددی می تواند به عنوان یک ابزار اضافی برای حل مشکلات مهندسی ژئوفیزیک و ژئوتکنیک</w:t>
      </w:r>
      <w:r w:rsidR="008F7332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استفاده</w:t>
      </w:r>
      <w:r w:rsidR="008F7332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شود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.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FDEM</w:t>
      </w:r>
      <w:r w:rsidR="008F7332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معرفی شده در این مقاله می تواند رفتار مکانیکی مخزن تحت عملیات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HF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و فعالیت های لرزه ای مرتبط</w:t>
      </w:r>
      <w:r w:rsidR="008F7332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را </w:t>
      </w:r>
      <w:r w:rsidR="008F7332" w:rsidRPr="00F65BC4">
        <w:rPr>
          <w:rFonts w:ascii="Arial" w:hAnsi="Arial" w:cs="B Zar"/>
          <w:color w:val="000000" w:themeColor="text1"/>
          <w:sz w:val="28"/>
          <w:szCs w:val="28"/>
          <w:rtl/>
        </w:rPr>
        <w:t>شبیه سازی</w:t>
      </w:r>
      <w:r w:rsidR="008F7332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کند</w:t>
      </w:r>
      <w:r w:rsidR="008F7332" w:rsidRPr="00F65BC4">
        <w:rPr>
          <w:rFonts w:ascii="Arial" w:hAnsi="Arial" w:cs="B Zar"/>
          <w:color w:val="000000" w:themeColor="text1"/>
          <w:sz w:val="28"/>
          <w:szCs w:val="28"/>
          <w:rtl/>
        </w:rPr>
        <w:t>.علاوه بر این، می توان</w:t>
      </w:r>
      <w:r w:rsidR="008F7332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محیط زیرزمینی </w:t>
      </w:r>
      <w:r w:rsidR="008F7332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را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با در نظر گرفتن ناپیوستگی توده سنگ طبیعی،</w:t>
      </w:r>
      <w:r w:rsidR="00D41E3D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در مقایسه با روش پیوسته</w:t>
      </w:r>
      <w:r w:rsidR="008F7332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،</w:t>
      </w:r>
      <w:r w:rsidR="008F7332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واقع</w:t>
      </w:r>
      <w:r w:rsidR="008F7332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ی تر</w:t>
      </w:r>
      <w:r w:rsidR="008F7332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شبیه سازی</w:t>
      </w:r>
      <w:r w:rsidR="008F7332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کند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.</w:t>
      </w:r>
    </w:p>
    <w:p w:rsidR="00CB4420" w:rsidRPr="00F65BC4" w:rsidRDefault="00CB4420" w:rsidP="00F65BC4">
      <w:pPr>
        <w:autoSpaceDE w:val="0"/>
        <w:autoSpaceDN w:val="0"/>
        <w:adjustRightInd w:val="0"/>
        <w:spacing w:after="0" w:line="360" w:lineRule="auto"/>
        <w:rPr>
          <w:rFonts w:ascii="AdvOT863180fb" w:hAnsi="AdvOT863180fb" w:cs="B Zar"/>
          <w:color w:val="000000" w:themeColor="text1"/>
          <w:sz w:val="28"/>
          <w:szCs w:val="28"/>
        </w:rPr>
      </w:pP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یک الگوریتم خوشه بندی</w:t>
      </w:r>
      <w:r w:rsidR="00800C4F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غیر پارامتری</w:t>
      </w:r>
      <w:r w:rsidR="00800C4F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D41E3D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ب</w:t>
      </w:r>
      <w:r w:rsidR="00D41E3D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>رای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 سهولت</w:t>
      </w:r>
      <w:r w:rsidR="00800C4F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وابستگی</w:t>
      </w:r>
      <w:r w:rsidR="006330F0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D41E3D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شبکه</w:t>
      </w:r>
      <w:r w:rsidR="006330F0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از </w:t>
      </w:r>
      <w:r w:rsidR="00CA3E21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رویداد</w:t>
      </w:r>
      <w:r w:rsidR="00D41E3D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>FDEM</w:t>
      </w:r>
      <w:r w:rsidR="00D41E3D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شبیه سازی شده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>،</w:t>
      </w:r>
      <w:r w:rsidR="00D41E3D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 توسعه داده شد</w:t>
      </w:r>
      <w:r w:rsidR="00D41E3D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،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D41E3D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که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D41E3D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>منجر به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پیش بینی</w:t>
      </w:r>
      <w:r w:rsidR="00D41E3D"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واقع بینانه</w:t>
      </w:r>
      <w:r w:rsidR="00D41E3D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تر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D41E3D"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>MS</w:t>
      </w:r>
      <w:r w:rsidR="00D41E3D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است.</w:t>
      </w:r>
      <w:r w:rsidR="00D41E3D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ارزش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B</w:t>
      </w:r>
      <w:r w:rsidR="00D41E3D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D41E3D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و </w:t>
      </w:r>
      <w:r w:rsidR="00D41E3D" w:rsidRPr="00F65BC4">
        <w:rPr>
          <w:rFonts w:ascii="Arial" w:hAnsi="Arial" w:cs="B Zar"/>
          <w:color w:val="000000" w:themeColor="text1"/>
          <w:sz w:val="28"/>
          <w:szCs w:val="28"/>
          <w:rtl/>
        </w:rPr>
        <w:t>ارزش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>D</w:t>
      </w:r>
      <w:r w:rsidR="00D41E3D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D41E3D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با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دقت</w:t>
      </w:r>
      <w:r w:rsidR="006330F0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بر اساس</w:t>
      </w:r>
      <w:r w:rsidR="006330F0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زمینه</w:t>
      </w:r>
      <w:r w:rsidR="006330F0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های زمین شناسی</w:t>
      </w:r>
      <w:r w:rsidR="006330F0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مدل</w:t>
      </w:r>
      <w:r w:rsidR="006330F0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ارزیابی شده است.</w:t>
      </w:r>
      <w:r w:rsidR="00D41E3D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 به نظر می رسد</w:t>
      </w:r>
      <w:r w:rsidR="00D41E3D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</w:rPr>
        <w:t>FDEM</w:t>
      </w:r>
      <w:r w:rsidR="00D41E3D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از شبیه سازی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>HF</w:t>
      </w:r>
      <w:r w:rsidR="00D41E3D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برای توانایی منحصر به فرد</w:t>
      </w:r>
      <w:r w:rsidR="006330F0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در به دست آوردن</w:t>
      </w:r>
      <w:r w:rsidR="006330F0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بینش</w:t>
      </w:r>
      <w:r w:rsidR="006330F0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ژئومکانیکی</w:t>
      </w:r>
      <w:r w:rsidR="006330F0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و</w:t>
      </w:r>
      <w:r w:rsidR="006330F0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ژئوفیزیک</w:t>
      </w:r>
      <w:r w:rsidR="00AC19D8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به</w:t>
      </w:r>
      <w:r w:rsidR="00D41E3D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D41E3D"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>HF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در شرایط</w:t>
      </w:r>
      <w:r w:rsidR="006330F0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توده سنگ</w:t>
      </w:r>
      <w:r w:rsidR="006330F0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واقع بینانه</w:t>
      </w:r>
      <w:r w:rsidR="00D41E3D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>،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D41E3D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امید </w:t>
      </w:r>
      <w:r w:rsidR="00D41E3D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lastRenderedPageBreak/>
        <w:t>رود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.علاوه بر این،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>FDEM</w:t>
      </w:r>
      <w:r w:rsidR="00AC19D8" w:rsidRPr="00F65BC4">
        <w:rPr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پتانسیل</w:t>
      </w:r>
      <w:r w:rsidR="00AC19D8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>ی</w:t>
      </w:r>
      <w:r w:rsidR="006330F0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برای مدل سازی</w:t>
      </w:r>
      <w:r w:rsidR="006330F0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رو به </w:t>
      </w:r>
      <w:r w:rsidR="00AC19D8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>پیشرفت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>MS</w:t>
      </w:r>
      <w:r w:rsidR="00AC19D8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نشان داد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، با توجه به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توانایی ذاتی</w:t>
      </w:r>
      <w:r w:rsidR="006330F0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AC19D8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آن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برای تولید</w:t>
      </w:r>
      <w:r w:rsidR="006330F0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رویدادهای لرزه ای</w:t>
      </w:r>
      <w:r w:rsidR="006330F0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مصنوعی</w:t>
      </w:r>
      <w:r w:rsidR="006330F0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از</w:t>
      </w:r>
      <w:r w:rsidR="006330F0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جنبه</w:t>
      </w:r>
      <w:r w:rsidR="00AC19D8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 ژئومکانیکی</w:t>
      </w:r>
      <w:r w:rsidR="00AC19D8"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t xml:space="preserve">، که ممکن است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بینش ارزشمندی</w:t>
      </w:r>
      <w:r w:rsidR="006330F0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برای تفسیر</w:t>
      </w:r>
      <w:r w:rsidR="00AC19D8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داده</w:t>
      </w:r>
      <w:r w:rsidR="00AC19D8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های</w:t>
      </w:r>
      <w:r w:rsidR="006330F0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</w:t>
      </w:r>
      <w:r w:rsidR="00AC19D8"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 xml:space="preserve"> 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</w:rPr>
        <w:t>MS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مشاهده شده دراین زمینه</w:t>
      </w:r>
      <w:r w:rsidR="00AC19D8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>،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 xml:space="preserve"> </w:t>
      </w:r>
      <w:r w:rsidR="00AC19D8"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ارائه</w:t>
      </w:r>
      <w:r w:rsidR="00AC19D8" w:rsidRPr="00F65BC4">
        <w:rPr>
          <w:rStyle w:val="hps"/>
          <w:rFonts w:ascii="Arial" w:hAnsi="Arial" w:cs="B Zar" w:hint="cs"/>
          <w:color w:val="000000" w:themeColor="text1"/>
          <w:sz w:val="28"/>
          <w:szCs w:val="28"/>
          <w:rtl/>
        </w:rPr>
        <w:t xml:space="preserve"> کند</w:t>
      </w:r>
      <w:r w:rsidRPr="00F65BC4">
        <w:rPr>
          <w:rStyle w:val="hps"/>
          <w:rFonts w:ascii="Arial" w:hAnsi="Arial" w:cs="B Zar"/>
          <w:color w:val="000000" w:themeColor="text1"/>
          <w:sz w:val="28"/>
          <w:szCs w:val="28"/>
          <w:rtl/>
        </w:rPr>
        <w:t>.</w:t>
      </w:r>
      <w:r w:rsidRPr="00F65BC4">
        <w:rPr>
          <w:rFonts w:ascii="Arial" w:hAnsi="Arial" w:cs="B Zar"/>
          <w:color w:val="000000" w:themeColor="text1"/>
          <w:sz w:val="28"/>
          <w:szCs w:val="28"/>
          <w:rtl/>
        </w:rPr>
        <w:br/>
      </w:r>
    </w:p>
    <w:sectPr w:rsidR="00CB4420" w:rsidRPr="00F65BC4" w:rsidSect="00EB325A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dvOT863180fb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dvOTb83ee1dd.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vOTb92eb7df.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dvPS4721B4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vP4C4E74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dvPS3F4C13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vP4C4E51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B40"/>
    <w:rsid w:val="00002324"/>
    <w:rsid w:val="00024D48"/>
    <w:rsid w:val="00034239"/>
    <w:rsid w:val="00045962"/>
    <w:rsid w:val="00051638"/>
    <w:rsid w:val="000B0E41"/>
    <w:rsid w:val="000D086F"/>
    <w:rsid w:val="000E5A97"/>
    <w:rsid w:val="000F6A7E"/>
    <w:rsid w:val="00114156"/>
    <w:rsid w:val="001407CF"/>
    <w:rsid w:val="001422B8"/>
    <w:rsid w:val="001604F0"/>
    <w:rsid w:val="001627FB"/>
    <w:rsid w:val="001656DB"/>
    <w:rsid w:val="001A5187"/>
    <w:rsid w:val="001A6307"/>
    <w:rsid w:val="001B21D2"/>
    <w:rsid w:val="001B4D2B"/>
    <w:rsid w:val="001B64D1"/>
    <w:rsid w:val="001B7117"/>
    <w:rsid w:val="001E3BF2"/>
    <w:rsid w:val="001F1A8B"/>
    <w:rsid w:val="001F50B4"/>
    <w:rsid w:val="00206266"/>
    <w:rsid w:val="00206ED7"/>
    <w:rsid w:val="0021260E"/>
    <w:rsid w:val="00213854"/>
    <w:rsid w:val="002252E8"/>
    <w:rsid w:val="00240BCF"/>
    <w:rsid w:val="00261158"/>
    <w:rsid w:val="0027092D"/>
    <w:rsid w:val="002726F4"/>
    <w:rsid w:val="00273902"/>
    <w:rsid w:val="0028492C"/>
    <w:rsid w:val="00290B35"/>
    <w:rsid w:val="00292BD2"/>
    <w:rsid w:val="002A0981"/>
    <w:rsid w:val="002C5F78"/>
    <w:rsid w:val="002D6BEB"/>
    <w:rsid w:val="002E4C7E"/>
    <w:rsid w:val="002E7D11"/>
    <w:rsid w:val="0030004C"/>
    <w:rsid w:val="00305E6C"/>
    <w:rsid w:val="0033099D"/>
    <w:rsid w:val="00332A60"/>
    <w:rsid w:val="00335F8F"/>
    <w:rsid w:val="0035098A"/>
    <w:rsid w:val="003647BB"/>
    <w:rsid w:val="003664AC"/>
    <w:rsid w:val="00380834"/>
    <w:rsid w:val="003A00D9"/>
    <w:rsid w:val="003B30AD"/>
    <w:rsid w:val="003C5DF0"/>
    <w:rsid w:val="003D07FA"/>
    <w:rsid w:val="003D59F9"/>
    <w:rsid w:val="003F1059"/>
    <w:rsid w:val="004053CE"/>
    <w:rsid w:val="00410AD1"/>
    <w:rsid w:val="004153BD"/>
    <w:rsid w:val="004246DF"/>
    <w:rsid w:val="004327CD"/>
    <w:rsid w:val="0044284B"/>
    <w:rsid w:val="0044558E"/>
    <w:rsid w:val="00452CF5"/>
    <w:rsid w:val="00454787"/>
    <w:rsid w:val="00474A11"/>
    <w:rsid w:val="004C6E91"/>
    <w:rsid w:val="004D3E22"/>
    <w:rsid w:val="004D65F5"/>
    <w:rsid w:val="004E1ED7"/>
    <w:rsid w:val="004E298E"/>
    <w:rsid w:val="004E658A"/>
    <w:rsid w:val="005107D5"/>
    <w:rsid w:val="00513B21"/>
    <w:rsid w:val="00526EA0"/>
    <w:rsid w:val="00526FB3"/>
    <w:rsid w:val="005274BD"/>
    <w:rsid w:val="00531A7F"/>
    <w:rsid w:val="00533A39"/>
    <w:rsid w:val="00541E19"/>
    <w:rsid w:val="00552BCE"/>
    <w:rsid w:val="00553E32"/>
    <w:rsid w:val="0055523B"/>
    <w:rsid w:val="00556FCF"/>
    <w:rsid w:val="00564424"/>
    <w:rsid w:val="00573E8F"/>
    <w:rsid w:val="005825AB"/>
    <w:rsid w:val="005A2578"/>
    <w:rsid w:val="005A6A3D"/>
    <w:rsid w:val="005B1B40"/>
    <w:rsid w:val="005C39EA"/>
    <w:rsid w:val="005D5744"/>
    <w:rsid w:val="005E2F37"/>
    <w:rsid w:val="005E63DA"/>
    <w:rsid w:val="006025BE"/>
    <w:rsid w:val="00620A14"/>
    <w:rsid w:val="006236D1"/>
    <w:rsid w:val="006245D5"/>
    <w:rsid w:val="00624639"/>
    <w:rsid w:val="0063143C"/>
    <w:rsid w:val="006330F0"/>
    <w:rsid w:val="006368B8"/>
    <w:rsid w:val="00637041"/>
    <w:rsid w:val="00640EFF"/>
    <w:rsid w:val="00655AE0"/>
    <w:rsid w:val="00693100"/>
    <w:rsid w:val="006B2543"/>
    <w:rsid w:val="006B4A10"/>
    <w:rsid w:val="006B5B9D"/>
    <w:rsid w:val="006D29A0"/>
    <w:rsid w:val="006D4DC4"/>
    <w:rsid w:val="006D66DB"/>
    <w:rsid w:val="00704E3A"/>
    <w:rsid w:val="00710C74"/>
    <w:rsid w:val="00714AF3"/>
    <w:rsid w:val="0073653E"/>
    <w:rsid w:val="00753D63"/>
    <w:rsid w:val="00757C4B"/>
    <w:rsid w:val="00761FE5"/>
    <w:rsid w:val="00790021"/>
    <w:rsid w:val="00791A94"/>
    <w:rsid w:val="00792E52"/>
    <w:rsid w:val="0079414C"/>
    <w:rsid w:val="007B3BCB"/>
    <w:rsid w:val="007B5D97"/>
    <w:rsid w:val="007E0432"/>
    <w:rsid w:val="007E2571"/>
    <w:rsid w:val="007E7AEA"/>
    <w:rsid w:val="007F041B"/>
    <w:rsid w:val="007F6355"/>
    <w:rsid w:val="007F793C"/>
    <w:rsid w:val="00800C4F"/>
    <w:rsid w:val="008033C7"/>
    <w:rsid w:val="008150B9"/>
    <w:rsid w:val="00816C6F"/>
    <w:rsid w:val="00823297"/>
    <w:rsid w:val="008355BC"/>
    <w:rsid w:val="00836A4A"/>
    <w:rsid w:val="00857E13"/>
    <w:rsid w:val="00865BF3"/>
    <w:rsid w:val="00872A70"/>
    <w:rsid w:val="0087511F"/>
    <w:rsid w:val="00876462"/>
    <w:rsid w:val="00886F05"/>
    <w:rsid w:val="008B0761"/>
    <w:rsid w:val="008B71FE"/>
    <w:rsid w:val="008C2A4D"/>
    <w:rsid w:val="008C4F45"/>
    <w:rsid w:val="008D0484"/>
    <w:rsid w:val="008D55CE"/>
    <w:rsid w:val="008D69FA"/>
    <w:rsid w:val="008E2F1B"/>
    <w:rsid w:val="008F41E9"/>
    <w:rsid w:val="008F7332"/>
    <w:rsid w:val="00930F3D"/>
    <w:rsid w:val="009371B7"/>
    <w:rsid w:val="00941C05"/>
    <w:rsid w:val="00953441"/>
    <w:rsid w:val="00957EB8"/>
    <w:rsid w:val="00975E30"/>
    <w:rsid w:val="00977F79"/>
    <w:rsid w:val="009870CF"/>
    <w:rsid w:val="009A506B"/>
    <w:rsid w:val="009A5A1B"/>
    <w:rsid w:val="009C4756"/>
    <w:rsid w:val="009D7D4D"/>
    <w:rsid w:val="009E208B"/>
    <w:rsid w:val="009E5366"/>
    <w:rsid w:val="009F0150"/>
    <w:rsid w:val="009F1A56"/>
    <w:rsid w:val="009F2279"/>
    <w:rsid w:val="009F47FB"/>
    <w:rsid w:val="009F4B96"/>
    <w:rsid w:val="00A13AFA"/>
    <w:rsid w:val="00A17EE5"/>
    <w:rsid w:val="00A21A5E"/>
    <w:rsid w:val="00A22B57"/>
    <w:rsid w:val="00A41E22"/>
    <w:rsid w:val="00A47E22"/>
    <w:rsid w:val="00A70AC9"/>
    <w:rsid w:val="00A71619"/>
    <w:rsid w:val="00A73BAB"/>
    <w:rsid w:val="00A77151"/>
    <w:rsid w:val="00AC070C"/>
    <w:rsid w:val="00AC19D8"/>
    <w:rsid w:val="00AC7700"/>
    <w:rsid w:val="00AC7D4A"/>
    <w:rsid w:val="00AF5202"/>
    <w:rsid w:val="00B070C8"/>
    <w:rsid w:val="00B35349"/>
    <w:rsid w:val="00B370F0"/>
    <w:rsid w:val="00B42FBD"/>
    <w:rsid w:val="00B46D77"/>
    <w:rsid w:val="00B60A5C"/>
    <w:rsid w:val="00B60B30"/>
    <w:rsid w:val="00B61A6A"/>
    <w:rsid w:val="00B727F5"/>
    <w:rsid w:val="00B75E9A"/>
    <w:rsid w:val="00B7743C"/>
    <w:rsid w:val="00B85363"/>
    <w:rsid w:val="00B934F6"/>
    <w:rsid w:val="00B935B0"/>
    <w:rsid w:val="00B9406F"/>
    <w:rsid w:val="00BE1C81"/>
    <w:rsid w:val="00BE51DD"/>
    <w:rsid w:val="00C100AB"/>
    <w:rsid w:val="00C1128D"/>
    <w:rsid w:val="00C12E46"/>
    <w:rsid w:val="00C153EF"/>
    <w:rsid w:val="00C17BF6"/>
    <w:rsid w:val="00C4706E"/>
    <w:rsid w:val="00C60B90"/>
    <w:rsid w:val="00C72FEE"/>
    <w:rsid w:val="00C7356B"/>
    <w:rsid w:val="00C73C38"/>
    <w:rsid w:val="00C77DEE"/>
    <w:rsid w:val="00C833F5"/>
    <w:rsid w:val="00C833FC"/>
    <w:rsid w:val="00CA3E21"/>
    <w:rsid w:val="00CA4096"/>
    <w:rsid w:val="00CB4420"/>
    <w:rsid w:val="00CB4F57"/>
    <w:rsid w:val="00D017EB"/>
    <w:rsid w:val="00D118DB"/>
    <w:rsid w:val="00D14C81"/>
    <w:rsid w:val="00D4199D"/>
    <w:rsid w:val="00D41E3D"/>
    <w:rsid w:val="00D4318A"/>
    <w:rsid w:val="00D43A64"/>
    <w:rsid w:val="00D5593A"/>
    <w:rsid w:val="00D775B3"/>
    <w:rsid w:val="00D84A1B"/>
    <w:rsid w:val="00D91FE1"/>
    <w:rsid w:val="00D97AC9"/>
    <w:rsid w:val="00DA1794"/>
    <w:rsid w:val="00DA3179"/>
    <w:rsid w:val="00DC269F"/>
    <w:rsid w:val="00DC2BEB"/>
    <w:rsid w:val="00DC453F"/>
    <w:rsid w:val="00DC4CD9"/>
    <w:rsid w:val="00DD7DEA"/>
    <w:rsid w:val="00DF36EC"/>
    <w:rsid w:val="00DF5B92"/>
    <w:rsid w:val="00E014CC"/>
    <w:rsid w:val="00E20AA0"/>
    <w:rsid w:val="00E3166C"/>
    <w:rsid w:val="00E32F46"/>
    <w:rsid w:val="00E37F54"/>
    <w:rsid w:val="00E450B0"/>
    <w:rsid w:val="00E46D1C"/>
    <w:rsid w:val="00E529EE"/>
    <w:rsid w:val="00E546E3"/>
    <w:rsid w:val="00E65FF3"/>
    <w:rsid w:val="00E74A5B"/>
    <w:rsid w:val="00E7551C"/>
    <w:rsid w:val="00E8056A"/>
    <w:rsid w:val="00E8071F"/>
    <w:rsid w:val="00E82E9A"/>
    <w:rsid w:val="00EB0DDE"/>
    <w:rsid w:val="00EB325A"/>
    <w:rsid w:val="00ED5FD8"/>
    <w:rsid w:val="00EE784C"/>
    <w:rsid w:val="00F07FE9"/>
    <w:rsid w:val="00F11EF1"/>
    <w:rsid w:val="00F206D5"/>
    <w:rsid w:val="00F30661"/>
    <w:rsid w:val="00F31C06"/>
    <w:rsid w:val="00F42D2A"/>
    <w:rsid w:val="00F4679E"/>
    <w:rsid w:val="00F65BC4"/>
    <w:rsid w:val="00F904CB"/>
    <w:rsid w:val="00F9594C"/>
    <w:rsid w:val="00FA04EE"/>
    <w:rsid w:val="00FB409A"/>
    <w:rsid w:val="00FC4E3A"/>
    <w:rsid w:val="00FC5549"/>
    <w:rsid w:val="00FE32AA"/>
    <w:rsid w:val="00FF0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D9BB79C-C23D-44D4-A8FA-FB56BEA0D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5B1B40"/>
  </w:style>
  <w:style w:type="character" w:customStyle="1" w:styleId="shorttext">
    <w:name w:val="short_text"/>
    <w:basedOn w:val="DefaultParagraphFont"/>
    <w:rsid w:val="007E7AEA"/>
  </w:style>
  <w:style w:type="character" w:customStyle="1" w:styleId="atn">
    <w:name w:val="atn"/>
    <w:basedOn w:val="DefaultParagraphFont"/>
    <w:rsid w:val="007F6355"/>
  </w:style>
  <w:style w:type="character" w:styleId="LineNumber">
    <w:name w:val="line number"/>
    <w:basedOn w:val="DefaultParagraphFont"/>
    <w:uiPriority w:val="99"/>
    <w:semiHidden/>
    <w:unhideWhenUsed/>
    <w:rsid w:val="00F467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23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97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15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539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7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767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961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566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03213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325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88265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13783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6052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51045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27338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3256</Words>
  <Characters>18560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Omidi</dc:creator>
  <cp:lastModifiedBy>apple</cp:lastModifiedBy>
  <cp:revision>4</cp:revision>
  <dcterms:created xsi:type="dcterms:W3CDTF">2015-12-16T06:11:00Z</dcterms:created>
  <dcterms:modified xsi:type="dcterms:W3CDTF">2015-12-16T17:15:00Z</dcterms:modified>
</cp:coreProperties>
</file>