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519" w:rsidRPr="00C37CBF" w:rsidRDefault="00EF2519" w:rsidP="00EF2519">
      <w:pPr>
        <w:bidi/>
        <w:jc w:val="center"/>
        <w:rPr>
          <w:rFonts w:cs="B Zar"/>
          <w:b/>
          <w:bCs/>
          <w:sz w:val="32"/>
          <w:szCs w:val="32"/>
          <w:rtl/>
          <w:lang w:bidi="fa-IR"/>
        </w:rPr>
      </w:pPr>
      <w:r>
        <w:rPr>
          <w:rFonts w:cs="B Zar"/>
          <w:b/>
          <w:bCs/>
          <w:noProof/>
          <w:sz w:val="32"/>
          <w:szCs w:val="32"/>
          <w:rtl/>
        </w:rPr>
        <w:drawing>
          <wp:inline distT="0" distB="0" distL="0" distR="0" wp14:anchorId="4CC12D7F" wp14:editId="29FB3D9A">
            <wp:extent cx="938253" cy="12452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ejqaa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9449" cy="1273399"/>
                    </a:xfrm>
                    <a:prstGeom prst="rect">
                      <a:avLst/>
                    </a:prstGeom>
                  </pic:spPr>
                </pic:pic>
              </a:graphicData>
            </a:graphic>
          </wp:inline>
        </w:drawing>
      </w:r>
    </w:p>
    <w:p w:rsidR="00EF2519" w:rsidRPr="000D286B" w:rsidRDefault="00EF2519" w:rsidP="00006365">
      <w:pPr>
        <w:bidi/>
        <w:jc w:val="center"/>
        <w:rPr>
          <w:rFonts w:cs="B Zar"/>
          <w:b/>
          <w:bCs/>
          <w:sz w:val="28"/>
          <w:szCs w:val="28"/>
          <w:rtl/>
          <w:lang w:bidi="fa-IR"/>
        </w:rPr>
      </w:pPr>
      <w:r>
        <w:rPr>
          <w:rFonts w:cs="B Zar" w:hint="cs"/>
          <w:b/>
          <w:bCs/>
          <w:sz w:val="28"/>
          <w:szCs w:val="28"/>
          <w:rtl/>
          <w:lang w:bidi="fa-IR"/>
        </w:rPr>
        <w:t xml:space="preserve">دانشگاه آزاد اسلامی واحد </w:t>
      </w:r>
      <w:bookmarkStart w:id="0" w:name="_GoBack"/>
      <w:bookmarkEnd w:id="0"/>
    </w:p>
    <w:p w:rsidR="00EF2519" w:rsidRDefault="00EF2519" w:rsidP="00EF2519">
      <w:pPr>
        <w:bidi/>
        <w:jc w:val="center"/>
        <w:rPr>
          <w:rFonts w:cs="B Zar"/>
          <w:b/>
          <w:bCs/>
          <w:sz w:val="30"/>
          <w:szCs w:val="30"/>
          <w:rtl/>
          <w:lang w:bidi="fa-IR"/>
        </w:rPr>
      </w:pPr>
    </w:p>
    <w:p w:rsidR="00EF2519" w:rsidRDefault="00EF2519" w:rsidP="00EF2519">
      <w:pPr>
        <w:bidi/>
        <w:jc w:val="center"/>
        <w:rPr>
          <w:rFonts w:cs="B Zar"/>
          <w:b/>
          <w:bCs/>
          <w:sz w:val="30"/>
          <w:szCs w:val="30"/>
          <w:rtl/>
          <w:lang w:bidi="fa-IR"/>
        </w:rPr>
      </w:pPr>
      <w:r>
        <w:rPr>
          <w:rFonts w:cs="B Zar" w:hint="cs"/>
          <w:b/>
          <w:bCs/>
          <w:sz w:val="30"/>
          <w:szCs w:val="30"/>
          <w:rtl/>
          <w:lang w:bidi="fa-IR"/>
        </w:rPr>
        <w:t>سیمنار</w:t>
      </w:r>
    </w:p>
    <w:p w:rsidR="00EF2519" w:rsidRDefault="00EF2519" w:rsidP="00EF2519">
      <w:pPr>
        <w:bidi/>
        <w:jc w:val="center"/>
        <w:rPr>
          <w:rFonts w:cs="B Zar"/>
          <w:b/>
          <w:bCs/>
          <w:sz w:val="30"/>
          <w:szCs w:val="30"/>
          <w:rtl/>
          <w:lang w:bidi="fa-IR"/>
        </w:rPr>
      </w:pPr>
    </w:p>
    <w:p w:rsidR="00EF2519" w:rsidRPr="004F185E" w:rsidRDefault="00EF2519" w:rsidP="00EF2519">
      <w:pPr>
        <w:shd w:val="clear" w:color="auto" w:fill="FFFFFF"/>
        <w:bidi/>
        <w:spacing w:after="0" w:line="360" w:lineRule="auto"/>
        <w:jc w:val="center"/>
        <w:textAlignment w:val="baseline"/>
        <w:rPr>
          <w:rFonts w:ascii="Tahoma" w:eastAsia="Times New Roman" w:hAnsi="Tahoma" w:cs="B Nazanin"/>
          <w:color w:val="000000"/>
          <w:sz w:val="32"/>
          <w:szCs w:val="32"/>
        </w:rPr>
      </w:pPr>
      <w:r w:rsidRPr="004F185E">
        <w:rPr>
          <w:rFonts w:ascii="Tahoma" w:eastAsia="Times New Roman" w:hAnsi="Tahoma" w:cs="B Nazanin"/>
          <w:b/>
          <w:bCs/>
          <w:color w:val="000000"/>
          <w:sz w:val="32"/>
          <w:szCs w:val="32"/>
          <w:bdr w:val="none" w:sz="0" w:space="0" w:color="auto" w:frame="1"/>
          <w:rtl/>
        </w:rPr>
        <w:t>حمایت از سالمندان بزه دیده در حقوق کیفری ایران و اسناد بین المللی</w:t>
      </w:r>
    </w:p>
    <w:p w:rsidR="00EF2519" w:rsidRDefault="00EF2519" w:rsidP="00EF2519">
      <w:pPr>
        <w:bidi/>
        <w:spacing w:after="0"/>
        <w:jc w:val="center"/>
        <w:rPr>
          <w:rFonts w:cs="B Zar"/>
          <w:sz w:val="36"/>
          <w:szCs w:val="36"/>
          <w:rtl/>
          <w:lang w:bidi="fa-IR"/>
        </w:rPr>
      </w:pPr>
    </w:p>
    <w:p w:rsidR="00EF2519" w:rsidRPr="00313684" w:rsidRDefault="00EF2519" w:rsidP="00EF2519">
      <w:pPr>
        <w:bidi/>
        <w:spacing w:after="0"/>
        <w:jc w:val="center"/>
        <w:rPr>
          <w:rFonts w:cs="B Zar"/>
          <w:sz w:val="36"/>
          <w:szCs w:val="36"/>
          <w:rtl/>
          <w:lang w:bidi="fa-IR"/>
        </w:rPr>
      </w:pPr>
      <w:r>
        <w:rPr>
          <w:rFonts w:cs="B Zar" w:hint="cs"/>
          <w:sz w:val="36"/>
          <w:szCs w:val="36"/>
          <w:rtl/>
          <w:lang w:bidi="fa-IR"/>
        </w:rPr>
        <w:t>ا</w:t>
      </w:r>
      <w:r w:rsidRPr="00313684">
        <w:rPr>
          <w:rFonts w:cs="B Zar" w:hint="cs"/>
          <w:sz w:val="36"/>
          <w:szCs w:val="36"/>
          <w:rtl/>
          <w:lang w:bidi="fa-IR"/>
        </w:rPr>
        <w:t>ستاد :</w:t>
      </w:r>
    </w:p>
    <w:p w:rsidR="00EF2519" w:rsidRPr="00313684" w:rsidRDefault="00EF2519" w:rsidP="00EF2519">
      <w:pPr>
        <w:bidi/>
        <w:jc w:val="center"/>
        <w:rPr>
          <w:rFonts w:cs="B Zar"/>
          <w:sz w:val="36"/>
          <w:szCs w:val="36"/>
          <w:rtl/>
          <w:lang w:bidi="fa-IR"/>
        </w:rPr>
      </w:pPr>
    </w:p>
    <w:p w:rsidR="00EF2519" w:rsidRDefault="00EF2519" w:rsidP="00EF2519">
      <w:pPr>
        <w:bidi/>
        <w:spacing w:after="0"/>
        <w:jc w:val="center"/>
        <w:rPr>
          <w:rFonts w:cs="B Zar"/>
          <w:sz w:val="36"/>
          <w:szCs w:val="36"/>
          <w:rtl/>
          <w:lang w:bidi="fa-IR"/>
        </w:rPr>
      </w:pPr>
      <w:r>
        <w:rPr>
          <w:rFonts w:cs="B Zar" w:hint="cs"/>
          <w:sz w:val="36"/>
          <w:szCs w:val="36"/>
          <w:rtl/>
          <w:lang w:bidi="fa-IR"/>
        </w:rPr>
        <w:t>دانشجو</w:t>
      </w:r>
      <w:r w:rsidRPr="00313684">
        <w:rPr>
          <w:rFonts w:cs="B Zar" w:hint="cs"/>
          <w:sz w:val="36"/>
          <w:szCs w:val="36"/>
          <w:rtl/>
          <w:lang w:bidi="fa-IR"/>
        </w:rPr>
        <w:t xml:space="preserve"> :</w:t>
      </w:r>
    </w:p>
    <w:p w:rsidR="00EF2519" w:rsidRDefault="00EF2519" w:rsidP="00EF2519">
      <w:pPr>
        <w:bidi/>
        <w:spacing w:after="0"/>
        <w:jc w:val="center"/>
        <w:rPr>
          <w:rFonts w:cs="B Zar"/>
          <w:b/>
          <w:bCs/>
          <w:sz w:val="36"/>
          <w:szCs w:val="36"/>
          <w:rtl/>
          <w:lang w:bidi="fa-IR"/>
        </w:rPr>
      </w:pPr>
    </w:p>
    <w:p w:rsidR="00EF2519" w:rsidRDefault="00EF2519" w:rsidP="00EF2519">
      <w:pPr>
        <w:bidi/>
        <w:spacing w:after="0"/>
        <w:jc w:val="center"/>
        <w:rPr>
          <w:rFonts w:cs="B Zar"/>
          <w:b/>
          <w:bCs/>
          <w:sz w:val="36"/>
          <w:szCs w:val="36"/>
          <w:rtl/>
          <w:lang w:bidi="fa-IR"/>
        </w:rPr>
      </w:pPr>
    </w:p>
    <w:p w:rsidR="00EF2519" w:rsidRDefault="00EF2519" w:rsidP="00EF2519">
      <w:pPr>
        <w:bidi/>
        <w:jc w:val="center"/>
        <w:rPr>
          <w:rFonts w:cs="B Zar"/>
          <w:sz w:val="28"/>
          <w:szCs w:val="28"/>
          <w:rtl/>
          <w:lang w:bidi="fa-IR"/>
        </w:rPr>
      </w:pPr>
      <w:r>
        <w:rPr>
          <w:rFonts w:cs="B Zar" w:hint="cs"/>
          <w:sz w:val="28"/>
          <w:szCs w:val="28"/>
          <w:rtl/>
          <w:lang w:bidi="fa-IR"/>
        </w:rPr>
        <w:t>بهار 96</w:t>
      </w:r>
    </w:p>
    <w:p w:rsidR="00E6266A" w:rsidRDefault="00E6266A" w:rsidP="00E6266A">
      <w:pPr>
        <w:jc w:val="right"/>
        <w:rPr>
          <w:rFonts w:ascii="Tahoma" w:eastAsia="Times New Roman" w:hAnsi="Tahoma" w:cs="B Nazanin"/>
          <w:color w:val="000000"/>
          <w:sz w:val="32"/>
          <w:szCs w:val="32"/>
          <w:rtl/>
        </w:rPr>
      </w:pPr>
      <w:r>
        <w:rPr>
          <w:rFonts w:ascii="Tahoma" w:eastAsia="Times New Roman" w:hAnsi="Tahoma" w:cs="B Nazanin"/>
          <w:color w:val="000000"/>
          <w:sz w:val="32"/>
          <w:szCs w:val="32"/>
          <w:rtl/>
        </w:rPr>
        <w:br w:type="page"/>
      </w:r>
    </w:p>
    <w:p w:rsidR="004240CB" w:rsidRPr="004F185E" w:rsidRDefault="004240CB" w:rsidP="00E6266A">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tl/>
        </w:rPr>
        <w:lastRenderedPageBreak/>
        <w:t>عنوان پایان</w:t>
      </w:r>
      <w:r w:rsidRPr="004F185E">
        <w:rPr>
          <w:rFonts w:ascii="Tahoma" w:eastAsia="Times New Roman" w:hAnsi="Tahoma" w:cs="B Nazanin"/>
          <w:color w:val="000000"/>
          <w:sz w:val="32"/>
          <w:szCs w:val="32"/>
          <w:rtl/>
        </w:rPr>
        <w:softHyphen/>
        <w:t>نامه به فارسی</w:t>
      </w:r>
      <w:r w:rsidRPr="004F185E">
        <w:rPr>
          <w:rFonts w:ascii="Tahoma" w:eastAsia="Times New Roman" w:hAnsi="Tahoma" w:cs="B Nazanin"/>
          <w:color w:val="000000"/>
          <w:sz w:val="32"/>
          <w:szCs w:val="32"/>
        </w:rPr>
        <w:t>: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b/>
          <w:bCs/>
          <w:color w:val="000000"/>
          <w:sz w:val="32"/>
          <w:szCs w:val="32"/>
          <w:bdr w:val="none" w:sz="0" w:space="0" w:color="auto" w:frame="1"/>
          <w:rtl/>
        </w:rPr>
        <w:t>حمایت از سالمندان بزه دیده در حقوق کیفری ایران و اسناد بین المللی</w:t>
      </w:r>
    </w:p>
    <w:p w:rsidR="004240CB" w:rsidRPr="00E6266A" w:rsidRDefault="004240CB" w:rsidP="004F185E">
      <w:pPr>
        <w:shd w:val="clear" w:color="auto" w:fill="FFFFFF"/>
        <w:bidi/>
        <w:spacing w:after="0" w:line="360" w:lineRule="auto"/>
        <w:jc w:val="both"/>
        <w:textAlignment w:val="baseline"/>
        <w:rPr>
          <w:rFonts w:ascii="Tahoma" w:eastAsia="Times New Roman" w:hAnsi="Tahoma" w:cs="B Nazanin"/>
          <w:b/>
          <w:bCs/>
          <w:color w:val="000000"/>
          <w:sz w:val="32"/>
          <w:szCs w:val="32"/>
        </w:rPr>
      </w:pPr>
      <w:r w:rsidRPr="004F185E">
        <w:rPr>
          <w:rFonts w:ascii="Tahoma" w:eastAsia="Times New Roman" w:hAnsi="Tahoma" w:cs="B Nazanin"/>
          <w:color w:val="000000"/>
          <w:sz w:val="32"/>
          <w:szCs w:val="32"/>
          <w:rtl/>
        </w:rPr>
        <w:t>عنوان پایان</w:t>
      </w:r>
      <w:r w:rsidRPr="004F185E">
        <w:rPr>
          <w:rFonts w:ascii="Tahoma" w:eastAsia="Times New Roman" w:hAnsi="Tahoma" w:cs="B Nazanin"/>
          <w:color w:val="000000"/>
          <w:sz w:val="32"/>
          <w:szCs w:val="32"/>
          <w:rtl/>
        </w:rPr>
        <w:softHyphen/>
        <w:t>نامه به انگلیسی</w:t>
      </w:r>
      <w:r w:rsidRPr="004F185E">
        <w:rPr>
          <w:rFonts w:ascii="Tahoma" w:eastAsia="Times New Roman" w:hAnsi="Tahoma" w:cs="B Nazanin"/>
          <w:color w:val="000000"/>
          <w:sz w:val="32"/>
          <w:szCs w:val="32"/>
        </w:rPr>
        <w:t>:</w:t>
      </w:r>
    </w:p>
    <w:p w:rsidR="004240CB" w:rsidRPr="00E6266A" w:rsidRDefault="004240CB" w:rsidP="00E6266A">
      <w:pPr>
        <w:shd w:val="clear" w:color="auto" w:fill="FFFFFF"/>
        <w:bidi/>
        <w:spacing w:after="0" w:line="360" w:lineRule="auto"/>
        <w:jc w:val="center"/>
        <w:textAlignment w:val="baseline"/>
        <w:rPr>
          <w:rFonts w:ascii="Tahoma" w:eastAsia="Times New Roman" w:hAnsi="Tahoma" w:cs="B Nazanin"/>
          <w:b/>
          <w:bCs/>
          <w:color w:val="000000"/>
          <w:sz w:val="32"/>
          <w:szCs w:val="32"/>
        </w:rPr>
      </w:pPr>
      <w:r w:rsidRPr="00E6266A">
        <w:rPr>
          <w:rFonts w:ascii="Tahoma" w:eastAsia="Times New Roman" w:hAnsi="Tahoma" w:cs="B Nazanin"/>
          <w:b/>
          <w:bCs/>
          <w:color w:val="000000"/>
          <w:sz w:val="32"/>
          <w:szCs w:val="32"/>
          <w:bdr w:val="none" w:sz="0" w:space="0" w:color="auto" w:frame="1"/>
        </w:rPr>
        <w:t>Supporting of the elderly victims in criminal law of Iran and international documents.</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bdr w:val="none" w:sz="0" w:space="0" w:color="auto" w:frame="1"/>
        </w:rPr>
        <w:t>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bdr w:val="none" w:sz="0" w:space="0" w:color="auto" w:frame="1"/>
        </w:rPr>
        <w:t>  </w:t>
      </w:r>
      <w:r w:rsidRPr="004F185E">
        <w:rPr>
          <w:rFonts w:ascii="Tahoma" w:eastAsia="Times New Roman" w:hAnsi="Tahoma" w:cs="B Nazanin"/>
          <w:color w:val="000000"/>
          <w:sz w:val="32"/>
          <w:szCs w:val="32"/>
        </w:rPr>
        <w:t> </w:t>
      </w:r>
      <w:r w:rsidRPr="004F185E">
        <w:rPr>
          <w:rFonts w:ascii="Tahoma" w:eastAsia="Times New Roman" w:hAnsi="Tahoma" w:cs="B Nazanin"/>
          <w:b/>
          <w:bCs/>
          <w:color w:val="000000"/>
          <w:sz w:val="32"/>
          <w:szCs w:val="32"/>
          <w:bdr w:val="none" w:sz="0" w:space="0" w:color="auto" w:frame="1"/>
          <w:rtl/>
        </w:rPr>
        <w:t>عنوان پایان نامه به فارسی</w:t>
      </w:r>
      <w:r w:rsidRPr="004F185E">
        <w:rPr>
          <w:rFonts w:ascii="Tahoma" w:eastAsia="Times New Roman" w:hAnsi="Tahoma" w:cs="B Nazanin"/>
          <w:b/>
          <w:bCs/>
          <w:color w:val="000000"/>
          <w:sz w:val="32"/>
          <w:szCs w:val="32"/>
          <w:bdr w:val="none" w:sz="0" w:space="0" w:color="auto" w:frame="1"/>
        </w:rPr>
        <w:t>: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b/>
          <w:bCs/>
          <w:color w:val="000000"/>
          <w:sz w:val="32"/>
          <w:szCs w:val="32"/>
          <w:bdr w:val="none" w:sz="0" w:space="0" w:color="auto" w:frame="1"/>
          <w:rtl/>
        </w:rPr>
        <w:t>حمایت از سالمندان بزه دیده در حقوق کیفری ایران و اسناد بین المللی</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b/>
          <w:bCs/>
          <w:color w:val="000000"/>
          <w:sz w:val="32"/>
          <w:szCs w:val="32"/>
          <w:bdr w:val="none" w:sz="0" w:space="0" w:color="auto" w:frame="1"/>
          <w:rtl/>
        </w:rPr>
        <w:t>عنوان پایان نامه به انگلیسی</w:t>
      </w:r>
      <w:r w:rsidRPr="004F185E">
        <w:rPr>
          <w:rFonts w:ascii="Tahoma" w:eastAsia="Times New Roman" w:hAnsi="Tahoma" w:cs="B Nazanin"/>
          <w:b/>
          <w:bCs/>
          <w:color w:val="000000"/>
          <w:sz w:val="32"/>
          <w:szCs w:val="32"/>
          <w:bdr w:val="none" w:sz="0" w:space="0" w:color="auto" w:frame="1"/>
        </w:rPr>
        <w:t>:</w:t>
      </w:r>
    </w:p>
    <w:p w:rsidR="004240CB" w:rsidRPr="00E6266A"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E6266A">
        <w:rPr>
          <w:rFonts w:ascii="Tahoma" w:eastAsia="Times New Roman" w:hAnsi="Tahoma" w:cs="B Nazanin"/>
          <w:b/>
          <w:bCs/>
          <w:color w:val="000000"/>
          <w:sz w:val="32"/>
          <w:szCs w:val="32"/>
          <w:bdr w:val="none" w:sz="0" w:space="0" w:color="auto" w:frame="1"/>
        </w:rPr>
        <w:t>Supporting of the elderly victims in penal code of Iran and international documents</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b/>
          <w:bCs/>
          <w:color w:val="000000"/>
          <w:sz w:val="32"/>
          <w:szCs w:val="32"/>
          <w:bdr w:val="none" w:sz="0" w:space="0" w:color="auto" w:frame="1"/>
          <w:rtl/>
        </w:rPr>
        <w:t>کلمات کلیدی</w:t>
      </w:r>
      <w:r w:rsidRPr="004F185E">
        <w:rPr>
          <w:rFonts w:ascii="Tahoma" w:eastAsia="Times New Roman" w:hAnsi="Tahoma" w:cs="B Nazanin"/>
          <w:b/>
          <w:bCs/>
          <w:color w:val="000000"/>
          <w:sz w:val="32"/>
          <w:szCs w:val="32"/>
          <w:bdr w:val="none" w:sz="0" w:space="0" w:color="auto" w:frame="1"/>
        </w:rPr>
        <w:t>:</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tl/>
        </w:rPr>
        <w:t>بزه دیدگی، بزهکاری، حمایت، سالمند، حقوق کیفری، سازمانهای بین المللی، اسناد بین المللی</w:t>
      </w:r>
    </w:p>
    <w:p w:rsidR="004240CB" w:rsidRDefault="004240CB" w:rsidP="004F185E">
      <w:pPr>
        <w:shd w:val="clear" w:color="auto" w:fill="FFFFFF"/>
        <w:bidi/>
        <w:spacing w:after="0" w:line="360" w:lineRule="auto"/>
        <w:jc w:val="both"/>
        <w:textAlignment w:val="baseline"/>
        <w:rPr>
          <w:rFonts w:ascii="Tahoma" w:eastAsia="Times New Roman" w:hAnsi="Tahoma" w:cs="B Nazanin"/>
          <w:b/>
          <w:bCs/>
          <w:color w:val="000000"/>
          <w:sz w:val="32"/>
          <w:szCs w:val="32"/>
          <w:bdr w:val="none" w:sz="0" w:space="0" w:color="auto" w:frame="1"/>
        </w:rPr>
      </w:pPr>
      <w:r w:rsidRPr="004F185E">
        <w:rPr>
          <w:rFonts w:ascii="Tahoma" w:eastAsia="Times New Roman" w:hAnsi="Tahoma" w:cs="B Nazanin"/>
          <w:b/>
          <w:bCs/>
          <w:color w:val="000000"/>
          <w:sz w:val="32"/>
          <w:szCs w:val="32"/>
          <w:bdr w:val="none" w:sz="0" w:space="0" w:color="auto" w:frame="1"/>
        </w:rPr>
        <w:t> </w:t>
      </w:r>
    </w:p>
    <w:p w:rsidR="004F185E" w:rsidRDefault="004F185E" w:rsidP="004F185E">
      <w:pPr>
        <w:shd w:val="clear" w:color="auto" w:fill="FFFFFF"/>
        <w:bidi/>
        <w:spacing w:after="0" w:line="360" w:lineRule="auto"/>
        <w:jc w:val="both"/>
        <w:textAlignment w:val="baseline"/>
        <w:rPr>
          <w:rFonts w:ascii="Tahoma" w:eastAsia="Times New Roman" w:hAnsi="Tahoma" w:cs="B Nazanin"/>
          <w:b/>
          <w:bCs/>
          <w:color w:val="000000"/>
          <w:sz w:val="32"/>
          <w:szCs w:val="32"/>
          <w:bdr w:val="none" w:sz="0" w:space="0" w:color="auto" w:frame="1"/>
          <w:rtl/>
        </w:rPr>
      </w:pPr>
    </w:p>
    <w:p w:rsidR="004F185E" w:rsidRDefault="004F185E" w:rsidP="004F185E">
      <w:pPr>
        <w:shd w:val="clear" w:color="auto" w:fill="FFFFFF"/>
        <w:bidi/>
        <w:spacing w:after="0" w:line="360" w:lineRule="auto"/>
        <w:jc w:val="both"/>
        <w:textAlignment w:val="baseline"/>
        <w:rPr>
          <w:rFonts w:ascii="Tahoma" w:eastAsia="Times New Roman" w:hAnsi="Tahoma" w:cs="B Nazanin"/>
          <w:b/>
          <w:bCs/>
          <w:color w:val="000000"/>
          <w:sz w:val="32"/>
          <w:szCs w:val="32"/>
          <w:bdr w:val="none" w:sz="0" w:space="0" w:color="auto" w:frame="1"/>
          <w:rtl/>
        </w:rPr>
      </w:pPr>
    </w:p>
    <w:p w:rsidR="004F185E" w:rsidRDefault="004F185E" w:rsidP="004F185E">
      <w:pPr>
        <w:shd w:val="clear" w:color="auto" w:fill="FFFFFF"/>
        <w:bidi/>
        <w:spacing w:after="0" w:line="360" w:lineRule="auto"/>
        <w:jc w:val="both"/>
        <w:textAlignment w:val="baseline"/>
        <w:rPr>
          <w:rFonts w:ascii="Tahoma" w:eastAsia="Times New Roman" w:hAnsi="Tahoma" w:cs="B Nazanin"/>
          <w:b/>
          <w:bCs/>
          <w:color w:val="000000"/>
          <w:sz w:val="32"/>
          <w:szCs w:val="32"/>
          <w:bdr w:val="none" w:sz="0" w:space="0" w:color="auto" w:frame="1"/>
          <w:rtl/>
        </w:rPr>
      </w:pPr>
    </w:p>
    <w:p w:rsidR="004F185E" w:rsidRDefault="004F185E" w:rsidP="004F185E">
      <w:pPr>
        <w:shd w:val="clear" w:color="auto" w:fill="FFFFFF"/>
        <w:bidi/>
        <w:spacing w:after="0" w:line="360" w:lineRule="auto"/>
        <w:jc w:val="both"/>
        <w:textAlignment w:val="baseline"/>
        <w:rPr>
          <w:rFonts w:ascii="Tahoma" w:eastAsia="Times New Roman" w:hAnsi="Tahoma" w:cs="B Nazanin"/>
          <w:b/>
          <w:bCs/>
          <w:color w:val="000000"/>
          <w:sz w:val="32"/>
          <w:szCs w:val="32"/>
          <w:bdr w:val="none" w:sz="0" w:space="0" w:color="auto" w:frame="1"/>
        </w:rPr>
      </w:pPr>
    </w:p>
    <w:p w:rsidR="004F185E" w:rsidRPr="004F185E" w:rsidRDefault="004F185E" w:rsidP="004F185E">
      <w:pPr>
        <w:shd w:val="clear" w:color="auto" w:fill="FFFFFF"/>
        <w:bidi/>
        <w:spacing w:after="0" w:line="360" w:lineRule="auto"/>
        <w:jc w:val="both"/>
        <w:textAlignment w:val="baseline"/>
        <w:rPr>
          <w:rFonts w:ascii="Tahoma" w:eastAsia="Times New Roman" w:hAnsi="Tahoma" w:cs="B Nazanin"/>
          <w:color w:val="000000"/>
          <w:sz w:val="32"/>
          <w:szCs w:val="32"/>
        </w:rPr>
      </w:pP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b/>
          <w:bCs/>
          <w:color w:val="000000"/>
          <w:sz w:val="32"/>
          <w:szCs w:val="32"/>
          <w:bdr w:val="none" w:sz="0" w:space="0" w:color="auto" w:frame="1"/>
          <w:rtl/>
        </w:rPr>
        <w:lastRenderedPageBreak/>
        <w:t>پرسش اصلی پژوهش</w:t>
      </w:r>
      <w:r w:rsidRPr="004F185E">
        <w:rPr>
          <w:rFonts w:ascii="Tahoma" w:eastAsia="Times New Roman" w:hAnsi="Tahoma" w:cs="B Nazanin"/>
          <w:b/>
          <w:bCs/>
          <w:color w:val="000000"/>
          <w:sz w:val="32"/>
          <w:szCs w:val="32"/>
          <w:bdr w:val="none" w:sz="0" w:space="0" w:color="auto" w:frame="1"/>
        </w:rPr>
        <w:t xml:space="preserve">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br/>
      </w:r>
      <w:r w:rsidR="004F185E">
        <w:rPr>
          <w:rFonts w:ascii="Tahoma" w:eastAsia="Times New Roman" w:hAnsi="Tahoma" w:cs="B Nazanin" w:hint="cs"/>
          <w:color w:val="000000"/>
          <w:sz w:val="32"/>
          <w:szCs w:val="32"/>
          <w:rtl/>
        </w:rPr>
        <w:t xml:space="preserve">1- </w:t>
      </w:r>
      <w:r w:rsidRPr="004F185E">
        <w:rPr>
          <w:rFonts w:ascii="Tahoma" w:eastAsia="Times New Roman" w:hAnsi="Tahoma" w:cs="B Nazanin"/>
          <w:color w:val="000000"/>
          <w:sz w:val="32"/>
          <w:szCs w:val="32"/>
          <w:rtl/>
        </w:rPr>
        <w:t>دلایل اصلی حمایت از سالمندان بزه دیده در حقوق کیفری ایران و اسناد بین المللی چه می باشد؟</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b/>
          <w:bCs/>
          <w:color w:val="000000"/>
          <w:sz w:val="32"/>
          <w:szCs w:val="32"/>
          <w:bdr w:val="none" w:sz="0" w:space="0" w:color="auto" w:frame="1"/>
          <w:rtl/>
        </w:rPr>
        <w:t>پرسش</w:t>
      </w:r>
      <w:r w:rsidRPr="004F185E">
        <w:rPr>
          <w:rFonts w:ascii="Tahoma" w:eastAsia="Times New Roman" w:hAnsi="Tahoma" w:cs="B Nazanin"/>
          <w:b/>
          <w:bCs/>
          <w:color w:val="000000"/>
          <w:sz w:val="32"/>
          <w:szCs w:val="32"/>
          <w:bdr w:val="none" w:sz="0" w:space="0" w:color="auto" w:frame="1"/>
          <w:rtl/>
        </w:rPr>
        <w:softHyphen/>
        <w:t>های فرعی</w:t>
      </w:r>
      <w:r w:rsidRPr="004F185E">
        <w:rPr>
          <w:rFonts w:ascii="Tahoma" w:eastAsia="Times New Roman" w:hAnsi="Tahoma" w:cs="B Nazanin"/>
          <w:b/>
          <w:bCs/>
          <w:color w:val="000000"/>
          <w:sz w:val="32"/>
          <w:szCs w:val="32"/>
          <w:bdr w:val="none" w:sz="0" w:space="0" w:color="auto" w:frame="1"/>
        </w:rPr>
        <w:t>:</w:t>
      </w:r>
    </w:p>
    <w:p w:rsidR="004240CB" w:rsidRPr="004F185E" w:rsidRDefault="004F185E"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Pr>
          <w:rFonts w:ascii="Tahoma" w:eastAsia="Times New Roman" w:hAnsi="Tahoma" w:cs="B Nazanin" w:hint="cs"/>
          <w:b/>
          <w:bCs/>
          <w:color w:val="000000"/>
          <w:sz w:val="32"/>
          <w:szCs w:val="32"/>
          <w:bdr w:val="none" w:sz="0" w:space="0" w:color="auto" w:frame="1"/>
          <w:rtl/>
        </w:rPr>
        <w:t xml:space="preserve">2- </w:t>
      </w:r>
      <w:r w:rsidR="004240CB" w:rsidRPr="004F185E">
        <w:rPr>
          <w:rFonts w:ascii="Tahoma" w:eastAsia="Times New Roman" w:hAnsi="Tahoma" w:cs="B Nazanin"/>
          <w:color w:val="000000"/>
          <w:sz w:val="32"/>
          <w:szCs w:val="32"/>
          <w:rtl/>
        </w:rPr>
        <w:t>سازوکارهای مناسب در جهت حمایت کامل تر حقوق کیفری ایران از سالمندان بزه دیده کدامند؟</w:t>
      </w:r>
    </w:p>
    <w:p w:rsidR="004240CB" w:rsidRPr="004F185E" w:rsidRDefault="004F185E"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Pr>
          <w:rFonts w:ascii="Tahoma" w:eastAsia="Times New Roman" w:hAnsi="Tahoma" w:cs="B Nazanin" w:hint="cs"/>
          <w:color w:val="000000"/>
          <w:sz w:val="32"/>
          <w:szCs w:val="32"/>
          <w:rtl/>
        </w:rPr>
        <w:t xml:space="preserve">3- </w:t>
      </w:r>
      <w:r w:rsidR="004240CB" w:rsidRPr="004F185E">
        <w:rPr>
          <w:rFonts w:ascii="Tahoma" w:eastAsia="Times New Roman" w:hAnsi="Tahoma" w:cs="B Nazanin"/>
          <w:color w:val="000000"/>
          <w:sz w:val="32"/>
          <w:szCs w:val="32"/>
          <w:rtl/>
        </w:rPr>
        <w:t>مهمترین نقاط ضعف حقوق کیفری ایران و اسناد بین المللی در حمایت از سالمندان بزه دیده چه می باشد ؟</w:t>
      </w:r>
    </w:p>
    <w:p w:rsidR="004F185E" w:rsidRDefault="004240CB" w:rsidP="004F185E">
      <w:pPr>
        <w:shd w:val="clear" w:color="auto" w:fill="FFFFFF"/>
        <w:bidi/>
        <w:spacing w:after="0" w:line="360" w:lineRule="auto"/>
        <w:jc w:val="both"/>
        <w:textAlignment w:val="baseline"/>
        <w:rPr>
          <w:rFonts w:ascii="Tahoma" w:eastAsia="Times New Roman" w:hAnsi="Tahoma" w:cs="B Nazanin"/>
          <w:b/>
          <w:bCs/>
          <w:color w:val="000000"/>
          <w:sz w:val="32"/>
          <w:szCs w:val="32"/>
          <w:bdr w:val="none" w:sz="0" w:space="0" w:color="auto" w:frame="1"/>
          <w:rtl/>
        </w:rPr>
      </w:pPr>
      <w:r w:rsidRPr="004F185E">
        <w:rPr>
          <w:rFonts w:ascii="Tahoma" w:eastAsia="Times New Roman" w:hAnsi="Tahoma" w:cs="B Nazanin"/>
          <w:b/>
          <w:bCs/>
          <w:color w:val="000000"/>
          <w:sz w:val="32"/>
          <w:szCs w:val="32"/>
          <w:bdr w:val="none" w:sz="0" w:space="0" w:color="auto" w:frame="1"/>
        </w:rPr>
        <w:t>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b/>
          <w:bCs/>
          <w:color w:val="000000"/>
          <w:sz w:val="32"/>
          <w:szCs w:val="32"/>
          <w:bdr w:val="none" w:sz="0" w:space="0" w:color="auto" w:frame="1"/>
          <w:rtl/>
        </w:rPr>
        <w:t>بیان مسئله</w:t>
      </w:r>
      <w:r w:rsidRPr="004F185E">
        <w:rPr>
          <w:rFonts w:ascii="Tahoma" w:eastAsia="Times New Roman" w:hAnsi="Tahoma" w:cs="B Nazanin"/>
          <w:b/>
          <w:bCs/>
          <w:color w:val="000000"/>
          <w:sz w:val="32"/>
          <w:szCs w:val="32"/>
          <w:bdr w:val="none" w:sz="0" w:space="0" w:color="auto" w:frame="1"/>
        </w:rPr>
        <w:t>:</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tl/>
        </w:rPr>
        <w:t xml:space="preserve">کم‌تر از یک سده پس از تولد جرم‌شناسى، عده‌اى از جرم‌شناسان که در مقام حل معماى بزه‌کارى و علت‌شناسى جرم، آمادگى طى همة مسيرهاى مطالعاتى را داشتند، پژوهش‌هاى خود را بر کنش‌گر ديگر بزه‌کارى يعنى «بزه‌ديده» متمرکز کردند تا سهم، نقش و شخصيت وى را در تکوين جرم برآورد نمايند. اين رهيافت جديد نسبت به جرم، به نوبة خود تحولات عميقى را در علت‌شناسى جنايى ايجاد کرد که حاصل آن تولد رشتة جديدى به نام «بزه‌ديده‌شناسي» بود. تدابير و اقدامات حمایتی در پيش‌گيرى بزه‌ديده‌شناسانة ناظر به اجتناب از بزه‌ديده واقع شدن يا به عبارت ديگر، جلوگيرى از «بزه‌ديدگي» افراد يا اموال به عنوان آماج‌هايى مطرح مى‌شود که بزه‌کاران نوعاً به آن‌ها تعرض مى‌کنند. با اتخاذ و اعمال اين اقدامات هدف آن است که هزينة روانى، جسمانى و کيفرى جرم براى </w:t>
      </w:r>
      <w:r w:rsidRPr="004F185E">
        <w:rPr>
          <w:rFonts w:ascii="Tahoma" w:eastAsia="Times New Roman" w:hAnsi="Tahoma" w:cs="B Nazanin"/>
          <w:color w:val="000000"/>
          <w:sz w:val="32"/>
          <w:szCs w:val="32"/>
          <w:rtl/>
        </w:rPr>
        <w:lastRenderedPageBreak/>
        <w:t xml:space="preserve">شخص بزه‌کار تا حداکثر ممکن بالا رود و لااقل خود بزه‌ديده به‌عنوان عنصرى از وضعيت ماقبل بزه‌کارى يا وضعيت پيش جنايى، زمينة جاذبه را براى بزه‌کاران فراهم نياورد </w:t>
      </w:r>
      <w:r w:rsidR="004F185E">
        <w:rPr>
          <w:rFonts w:ascii="Tahoma" w:eastAsia="Times New Roman" w:hAnsi="Tahoma" w:cs="B Nazanin" w:hint="cs"/>
          <w:color w:val="000000"/>
          <w:sz w:val="32"/>
          <w:szCs w:val="32"/>
          <w:rtl/>
        </w:rPr>
        <w:t>[1].</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w:t>
      </w:r>
      <w:r w:rsidRPr="004F185E">
        <w:rPr>
          <w:rFonts w:ascii="Tahoma" w:eastAsia="Times New Roman" w:hAnsi="Tahoma" w:cs="B Nazanin"/>
          <w:color w:val="000000"/>
          <w:sz w:val="32"/>
          <w:szCs w:val="32"/>
          <w:rtl/>
        </w:rPr>
        <w:t>مى‌توان گفت که «خطر بزه‌ديده واقع شدن» به طور مساوى ميان افراد جامعه توزيع نشده است</w:t>
      </w:r>
      <w:r w:rsidRPr="004F185E">
        <w:rPr>
          <w:rFonts w:ascii="Cambria" w:eastAsia="Times New Roman" w:hAnsi="Cambria" w:cs="Cambria" w:hint="cs"/>
          <w:color w:val="000000"/>
          <w:sz w:val="32"/>
          <w:szCs w:val="32"/>
          <w:rtl/>
        </w:rPr>
        <w:t> </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و</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عده‌اى</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از</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افراد</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به</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خاطر</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عوام</w:t>
      </w:r>
      <w:r w:rsidRPr="004F185E">
        <w:rPr>
          <w:rFonts w:ascii="Tahoma" w:eastAsia="Times New Roman" w:hAnsi="Tahoma" w:cs="B Nazanin"/>
          <w:color w:val="000000"/>
          <w:sz w:val="32"/>
          <w:szCs w:val="32"/>
          <w:rtl/>
        </w:rPr>
        <w:t xml:space="preserve">ل آْسيب‌شناختى و ويژگى‌هاى خاص، بيش‌تر از ساير افراد جامعه در معرض انتخاب شدن از سوى بزه‌کاران قرار دارند که این دسته از بزه دیدگان در علم جرم شناسی با نام بزه دیدگان خاص یا آسیب پذیر شناخته می شوند. </w:t>
      </w:r>
      <w:r w:rsidR="004F185E">
        <w:rPr>
          <w:rFonts w:ascii="Tahoma" w:eastAsia="Times New Roman" w:hAnsi="Tahoma" w:cs="B Nazanin" w:hint="cs"/>
          <w:color w:val="000000"/>
          <w:sz w:val="32"/>
          <w:szCs w:val="32"/>
          <w:rtl/>
        </w:rPr>
        <w:t>[2]</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tl/>
        </w:rPr>
        <w:t>بدين‌سان، در پرتو يافته‌هاى بزه‌ديده‌شناختى، سياست جنايى افتراقي در پيش‌گيرى از بزه‌ديدگى برخى افراد بالقوه آسيب‌پذير نظير زنان و اطفال، مورد توجه قانون‌گذاران کيفرى قرار گرفت. حمايت کيفرى افتراقى (ويژه) از افراد فوق به‌واسطة سازوکار جرم‌انگارى‌هاى ويژه و تشديد کيفر بزه‌کاران انجام شد اما حمایت از گروههای دیگر آسیب پذیر نظیر سالمندان مفقود ماند تا آنان همچنان در برابر آماج جرایم و بدرفتاری های سوء استفاده کنندگان، محجور بمانند</w:t>
      </w:r>
      <w:r w:rsidRPr="004F185E">
        <w:rPr>
          <w:rFonts w:ascii="Tahoma" w:eastAsia="Times New Roman" w:hAnsi="Tahoma" w:cs="B Nazanin"/>
          <w:color w:val="000000"/>
          <w:sz w:val="32"/>
          <w:szCs w:val="32"/>
        </w:rPr>
        <w:t>.</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w:t>
      </w:r>
      <w:r w:rsidRPr="004F185E">
        <w:rPr>
          <w:rFonts w:ascii="Tahoma" w:eastAsia="Times New Roman" w:hAnsi="Tahoma" w:cs="B Nazanin"/>
          <w:color w:val="000000"/>
          <w:sz w:val="32"/>
          <w:szCs w:val="32"/>
          <w:rtl/>
        </w:rPr>
        <w:t xml:space="preserve">به هرحال در مورد آن دسته از بزه‌ديدگانى که دربارة آن‌ها انتخاب صورت مى‌گيرد، وجود مؤلفه‌‌هايى چون جذابيت، قابليت کنترل، امکان دست‌رسى آسان، فقدان خطر يا کم‌خطر بودن آن و موارد مشابه، در امر گزينش آنان سهيم خواهد بود.سالمندان نیز به دلایلی مانند ضعف جسمانی،عدم تعادل روانی،عدم مراقبت محیطی و غیره همواره به عنوان یکی از گروههای هدف بزه کاران به حساب می آیند.حقوق کیفری به عنوان هسته اصلی سیاست جنایی هر کشور در داخل و سازمانهای بین المللی با مصوبات خود در عرصه بین المللی می توانند در حمایت از چنین افراد آسیب پذیری از جایگاه مهمی برخوردار باشند. </w:t>
      </w:r>
      <w:r w:rsidR="004F185E">
        <w:rPr>
          <w:rFonts w:ascii="Tahoma" w:eastAsia="Times New Roman" w:hAnsi="Tahoma" w:cs="B Nazanin" w:hint="cs"/>
          <w:color w:val="000000"/>
          <w:sz w:val="32"/>
          <w:szCs w:val="32"/>
          <w:rtl/>
        </w:rPr>
        <w:t>[3]</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lastRenderedPageBreak/>
        <w:t xml:space="preserve">    </w:t>
      </w:r>
      <w:r w:rsidRPr="004F185E">
        <w:rPr>
          <w:rFonts w:ascii="Tahoma" w:eastAsia="Times New Roman" w:hAnsi="Tahoma" w:cs="B Nazanin"/>
          <w:color w:val="000000"/>
          <w:sz w:val="32"/>
          <w:szCs w:val="32"/>
          <w:rtl/>
        </w:rPr>
        <w:t>هرچند در این پژوهش به بررسی علت و معلولی جرایم علیه سالمندان پرداخته خواهد شد اما هدف اصلی نگارنده این است که با شناخت انواع حمایتهای صورت گرفته از سالمندان در عرصه داخلی و بین المللی به کاستی ها و خلأهای حمایتی از آنان پی ببرم تا به واسطه آن بتوانم راهکار مناسبی را در جهت حمایت هرچه بهتر از سالمندان ارائه دهم. همانگونه که درمورد دیگر گروههای آسیب پذیر نظیر اطفال و زنان تحقیقات گسترده ای انجام گرفت و در نهایت منجر به نگاه ویژه نهادهای داخلی و بین المللی به این اشخاص گردید امید است با افزایش هرچه بیش تر توجهات به سالمندان راه برای گسترش چتر حمایت قانونی از این افراد نیز هموار گردد</w:t>
      </w:r>
      <w:r w:rsidRPr="004F185E">
        <w:rPr>
          <w:rFonts w:ascii="Tahoma" w:eastAsia="Times New Roman" w:hAnsi="Tahoma" w:cs="B Nazanin"/>
          <w:color w:val="000000"/>
          <w:sz w:val="32"/>
          <w:szCs w:val="32"/>
        </w:rPr>
        <w:t>.</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w:t>
      </w:r>
      <w:r w:rsidRPr="004F185E">
        <w:rPr>
          <w:rFonts w:ascii="Tahoma" w:eastAsia="Times New Roman" w:hAnsi="Tahoma" w:cs="B Nazanin"/>
          <w:b/>
          <w:bCs/>
          <w:color w:val="000000"/>
          <w:sz w:val="32"/>
          <w:szCs w:val="32"/>
          <w:bdr w:val="none" w:sz="0" w:space="0" w:color="auto" w:frame="1"/>
          <w:rtl/>
        </w:rPr>
        <w:t>پیشینه پژوهش</w:t>
      </w:r>
      <w:r w:rsidRPr="004F185E">
        <w:rPr>
          <w:rFonts w:ascii="Tahoma" w:eastAsia="Times New Roman" w:hAnsi="Tahoma" w:cs="B Nazanin"/>
          <w:b/>
          <w:bCs/>
          <w:color w:val="000000"/>
          <w:sz w:val="32"/>
          <w:szCs w:val="32"/>
          <w:bdr w:val="none" w:sz="0" w:space="0" w:color="auto" w:frame="1"/>
        </w:rPr>
        <w:t>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b/>
          <w:bCs/>
          <w:color w:val="000000"/>
          <w:sz w:val="32"/>
          <w:szCs w:val="32"/>
          <w:bdr w:val="none" w:sz="0" w:space="0" w:color="auto" w:frame="1"/>
        </w:rPr>
        <w:t>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xml:space="preserve">    </w:t>
      </w:r>
      <w:r w:rsidRPr="004F185E">
        <w:rPr>
          <w:rFonts w:ascii="Tahoma" w:eastAsia="Times New Roman" w:hAnsi="Tahoma" w:cs="B Nazanin"/>
          <w:color w:val="000000"/>
          <w:sz w:val="32"/>
          <w:szCs w:val="32"/>
          <w:rtl/>
        </w:rPr>
        <w:t>با آنکه پیرامون موضوع سالمندان بزه دیده مطالعات پراکنده و بسیار اندکی انجام گرفته اما به چند مورد از آنها اشاره می شود</w:t>
      </w:r>
      <w:r w:rsidRPr="004F185E">
        <w:rPr>
          <w:rFonts w:ascii="Tahoma" w:eastAsia="Times New Roman" w:hAnsi="Tahoma" w:cs="B Nazanin"/>
          <w:color w:val="000000"/>
          <w:sz w:val="32"/>
          <w:szCs w:val="32"/>
        </w:rPr>
        <w:t xml:space="preserve">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w:t>
      </w:r>
      <w:r w:rsidRPr="004F185E">
        <w:rPr>
          <w:rFonts w:ascii="Tahoma" w:eastAsia="Times New Roman" w:hAnsi="Tahoma" w:cs="B Nazanin"/>
          <w:color w:val="000000"/>
          <w:sz w:val="32"/>
          <w:szCs w:val="32"/>
          <w:rtl/>
        </w:rPr>
        <w:t xml:space="preserve">حاجی تبار فیروز جائی(1391) در کتابی تحت عنوان «بزه دیده شناسی حمایتی افتراقی» می نویسد: خشونت علیه سالمندان یک معضل جدی اجتماعی است که در تمام گروههای اجتماعی، فرهنگی و اقتصادی جامعه دیده می شود و بر کیفیت زندگی سالمندان تاثیر می گذارد ولی اغلب مخفی مانده و تنها مقدار کمی گزارش می شود.از جمله دلایل عدم گزارش بزه دیدگی ناشی از سوء رفتار با پیران را می توان به وابستگی های گوناگون جسمانی، مالی، مراقبتی، عاطفی و غیره آنان به سوءاستفاده کنندگان، امیدوار بودن به توقف سوءاستفاده علیه آنان و رفتار تهدیدآمیز سوءاستفاده </w:t>
      </w:r>
      <w:r w:rsidRPr="004F185E">
        <w:rPr>
          <w:rFonts w:ascii="Tahoma" w:eastAsia="Times New Roman" w:hAnsi="Tahoma" w:cs="B Nazanin"/>
          <w:color w:val="000000"/>
          <w:sz w:val="32"/>
          <w:szCs w:val="32"/>
          <w:rtl/>
        </w:rPr>
        <w:lastRenderedPageBreak/>
        <w:t>کنندگان اشاره کرد.او همچنین علل بدرفتاری و خشونت با سالمندان را اینگونه برمی شمرد:1- کاهش سلامت فیزیکی یا روانی پیران که باعث افزایش وابستگی شان به سوء استفاده کنندگان بالقوه می شود. ناتوانی افراد پیر در انجام فعالیتهای روزمره زندگی مانند نظافت شخصی، پوشیدن لباس، استفاده از توالت، خرید غذا و تهیه آن، اداره پول و فعالیتهای اساسی دیگر، آنان را آسیب پذیر و وایسته به اعمال مراقبت کنندگان می نماید.2- مشکلات شخصی فرد سوءاستفاده کننده مثلا وابستگی مالی سوءاستفاده کنندگان به سالمندان یا سابقه بیماری روانی، دشمنی، مصرف سوء الکل یا مواد مخدر از سوی سوءاستفاده کنندگان 3- فقدان شبکه های اجتماعی حمایتی]4</w:t>
      </w:r>
      <w:r w:rsidRPr="004F185E">
        <w:rPr>
          <w:rFonts w:ascii="Tahoma" w:eastAsia="Times New Roman" w:hAnsi="Tahoma" w:cs="B Nazanin"/>
          <w:color w:val="000000"/>
          <w:sz w:val="32"/>
          <w:szCs w:val="32"/>
        </w:rPr>
        <w:t>[.</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w:t>
      </w:r>
      <w:r w:rsidRPr="004F185E">
        <w:rPr>
          <w:rFonts w:ascii="Tahoma" w:eastAsia="Times New Roman" w:hAnsi="Tahoma" w:cs="B Nazanin"/>
          <w:color w:val="000000"/>
          <w:sz w:val="32"/>
          <w:szCs w:val="32"/>
          <w:rtl/>
        </w:rPr>
        <w:t xml:space="preserve">زندی(1384) در پایان نامه کارشناسی ارشد خود که به روش توصیفی-تحلیلی و تحت عنوان «بزه دیدگی سالمندان از دیدگاه جرم شناسی» انجام گرفته، سالمندان را همانند کودکان به عنوان بزه دیدگان بالقوه ای که در معرض انواع سوءاستفاده ها قرار دارند می داند و می نویسد: از اوایل دهه هفتاد قرن بیستم میلادی تعدادی از دانشمندان و متخصصان در رشته های گوناگون مانند روانشناسی،جامعه شناسی،پیری شناسی به مطالعه و بررسی پیرامون موضوع سالمند آزاری، علل و راهکارهای پیشگیری از آن پرداخته اند پیرو این امر،تلاشها و اقدامات متعددی از سوی نهادهای بین المللی صورت گرفته است; </w:t>
      </w:r>
      <w:r w:rsidRPr="004F185E">
        <w:rPr>
          <w:rFonts w:ascii="Cambria" w:eastAsia="Times New Roman" w:hAnsi="Cambria" w:cs="Cambria" w:hint="cs"/>
          <w:color w:val="000000"/>
          <w:sz w:val="32"/>
          <w:szCs w:val="32"/>
          <w:rtl/>
        </w:rPr>
        <w:t> </w:t>
      </w:r>
      <w:r w:rsidRPr="004F185E">
        <w:rPr>
          <w:rFonts w:ascii="Tahoma" w:eastAsia="Times New Roman" w:hAnsi="Tahoma" w:cs="B Nazanin" w:hint="cs"/>
          <w:color w:val="000000"/>
          <w:sz w:val="32"/>
          <w:szCs w:val="32"/>
          <w:rtl/>
        </w:rPr>
        <w:t>با</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این</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توضیح</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که</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سازمان</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ملل</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متحد</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نیز</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از</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تاریخ</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فوق</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الذکر</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طی</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نشستهای</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متعدد</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با</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تصویب</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قطعنامه</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های</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مختلف</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به</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طور</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خاص</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به</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مساله</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سالم</w:t>
      </w:r>
      <w:r w:rsidRPr="004F185E">
        <w:rPr>
          <w:rFonts w:ascii="Tahoma" w:eastAsia="Times New Roman" w:hAnsi="Tahoma" w:cs="B Nazanin"/>
          <w:color w:val="000000"/>
          <w:sz w:val="32"/>
          <w:szCs w:val="32"/>
          <w:rtl/>
        </w:rPr>
        <w:t xml:space="preserve">ندی و نیازها و مشکلات آن پرداخته است که سرانجام اکثر این نشست ها، تصویب قطعنامه های متعدد بوده است.این امر نشانگر این است که تا این تاریخ، سالمندان از جایگاه و اهمیت چندانی در سطح سازمان ملل متحد بهره مند نبوده اند اما از این زمان به بعد مساله سالمندی، نیازها و مشکلات خاص آن و </w:t>
      </w:r>
      <w:r w:rsidRPr="004F185E">
        <w:rPr>
          <w:rFonts w:ascii="Tahoma" w:eastAsia="Times New Roman" w:hAnsi="Tahoma" w:cs="B Nazanin"/>
          <w:color w:val="000000"/>
          <w:sz w:val="32"/>
          <w:szCs w:val="32"/>
          <w:rtl/>
        </w:rPr>
        <w:lastRenderedPageBreak/>
        <w:t>حمایت ویژه از آنان در برابر سوءاستفاده ها و بی توجهی ها به عنوان یک موضوع بسیار مهم در عرصه بین المللی معرفی شده است.</w:t>
      </w:r>
      <w:r w:rsidR="004F185E">
        <w:rPr>
          <w:rFonts w:ascii="Tahoma" w:eastAsia="Times New Roman" w:hAnsi="Tahoma" w:cs="B Nazanin" w:hint="cs"/>
          <w:color w:val="000000"/>
          <w:sz w:val="32"/>
          <w:szCs w:val="32"/>
          <w:rtl/>
        </w:rPr>
        <w:t>[5]</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w:t>
      </w:r>
      <w:r w:rsidRPr="004F185E">
        <w:rPr>
          <w:rFonts w:ascii="Tahoma" w:eastAsia="Times New Roman" w:hAnsi="Tahoma" w:cs="B Nazanin"/>
          <w:color w:val="000000"/>
          <w:sz w:val="32"/>
          <w:szCs w:val="32"/>
          <w:rtl/>
        </w:rPr>
        <w:t xml:space="preserve">نجفی ابرندآبادی(1385) در مجموعه ای تحت عنوان «سیاست جنایی،علوم جنایی» که گزیده مقالات آموزشی ایشان است آنجا که به سالمندان بزه دیده می رسد به مساله حمایت کیفری از آنان پرداخته و می نویسد: به طورکلی سالمندان با توجه به وضعیت جسمانی و احیانا روانی یا عاطفی، احتمال آسیب پذیری شان در برابر سوءاستفاده ها بیش از دیگران است و در نتیجه شایسته توجه و حمایت ویژه در قالب «حقوق کیفری فنی سالمندان» هستند.حقوق کیفری فنی یا خاص در حقیقت از یک ارزش یا پدیده جدید و در عین حال فنی به شکل تخصصی حمایت می کند.به عبارت دیگر، حقوق کیفری فنی در مقام حمایت پاره ای از دستاوردهاست که به دلیل فنی و تخصصی بودن، حمایت کیفری ویژه ای را همراه با إعمال سازوکار مناسب و به ناچار متفاوت می طلبد. بر این اساس، توجه ویژه به سالمندان را می توان نوعی «سیاست جنایی افتراقی» در برابر پدیده شوم اجتماعی یعنی سالمندآزاری تلقی کرد.جرم انگاری خاص و تشدید مجازات در قوانین کیفری از جمله این راهکارها به منظور دستیابی به «سیاست جنایی افتراقی سالمندان» به حساب می آیند اما به رغم حساسیت این امر، در نظام حقوقی ایران درباره سالمندان پیشرفتها و حمایتهای چندانی از منظر حمایت کیفری ماهوی صورت نگرفته است. </w:t>
      </w:r>
      <w:r w:rsidR="004F185E">
        <w:rPr>
          <w:rFonts w:ascii="Tahoma" w:eastAsia="Times New Roman" w:hAnsi="Tahoma" w:cs="B Nazanin" w:hint="cs"/>
          <w:color w:val="000000"/>
          <w:sz w:val="32"/>
          <w:szCs w:val="32"/>
          <w:rtl/>
        </w:rPr>
        <w:t>[6]</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xml:space="preserve">    </w:t>
      </w:r>
      <w:r w:rsidRPr="004F185E">
        <w:rPr>
          <w:rFonts w:ascii="Tahoma" w:eastAsia="Times New Roman" w:hAnsi="Tahoma" w:cs="B Nazanin"/>
          <w:color w:val="000000"/>
          <w:sz w:val="32"/>
          <w:szCs w:val="32"/>
          <w:rtl/>
        </w:rPr>
        <w:t xml:space="preserve">رایجیان اصلی (1384) در کتابی تحت عنوان« بزه دیده شناسی حمایتی» با گذری تاریخی بر برنامه های سازمانهای بین المللی و منطقه ای درباره سالمندان می نویسد: موضوع سالمندان بزه </w:t>
      </w:r>
      <w:r w:rsidRPr="004F185E">
        <w:rPr>
          <w:rFonts w:ascii="Tahoma" w:eastAsia="Times New Roman" w:hAnsi="Tahoma" w:cs="B Nazanin"/>
          <w:color w:val="000000"/>
          <w:sz w:val="32"/>
          <w:szCs w:val="32"/>
          <w:rtl/>
        </w:rPr>
        <w:lastRenderedPageBreak/>
        <w:t>دیده تا پیش از دهه 1980 میلادی جایگاه شایسته ای در مطالعات بزه دیده شناسان نداشت.کودک آزاری و همسرآزاری در میان گونه های خاص بزه دیدگی بیش از هر موضوع دیگری در دهه های 1960 و 1970 میلادی کانون توجه بود.با آغاز دهه 1980، شماری از متخصصان و دانشمندان، به ویژه ، جامعه شناسان، روان شناسان، روان پزشکان و جرم شناسان- به بررسی و مطالعه بر روی سالمندآزاری، علل و راه های پیش گیری از آن پرداخته اند و به دنبال این تلاشها با برگزاری چند کنفرانس و صدور توصیه نامه در مورد این موضوع،در برخی نهادها و سازمانهای منطقه ای و بین المللی به ویژه شورای اروپا و سازمان ملل متحد به تلاشهای شان جنبه جهانی بخشیده اند. که مهم ترین مصوبات آنها عبارتند از 1- اولین سند بین المللی درمورد سالمندان،«برنامه اقدام بین المللی درباره سالمندی » نام دارد که مجمع عمومی سازمان ملل متحد آن را به موجب قطعنامه 51/37 در سال 1982 به تصویب رساند.2- در سال 1991 یعنی 9سال بعد از موافقت با طرح قبلی، مجمع عمومی سازمان ملل متحد اقدام به تصویب سند دیگری به نام «اصول ملل متحد برای سالمندان» به موجب قطعنامه شماره 46/91 نمود که دربردارنده اصول هجده گانه ای در پنج شاخه( استقلال، مشارکت، مراقبت، خودسازی و منزلت) راجع به موقعیت سالمندان است. 3- حاصل دومین اجلاس سران برای سالمندان (مادرید- اسپانیا،12-8 آپریل 2002) نیز به موجب تصویب سند بین المللی دیگری به نام « برنامه عمل بین المللی سال 2002 درباره سالمندی » به منظور پاسخ به فرصتها و چالشهای سالخوردگی جمعیت در قرن 21 شد که شامل موضوعات عمده ای است که با این هدفها پیوند نزدیک دارند.</w:t>
      </w:r>
      <w:r w:rsidR="004F185E">
        <w:rPr>
          <w:rFonts w:ascii="Tahoma" w:eastAsia="Times New Roman" w:hAnsi="Tahoma" w:cs="B Nazanin" w:hint="cs"/>
          <w:color w:val="000000"/>
          <w:sz w:val="32"/>
          <w:szCs w:val="32"/>
          <w:rtl/>
        </w:rPr>
        <w:t>[7]</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lastRenderedPageBreak/>
        <w:t>     </w:t>
      </w:r>
      <w:r w:rsidRPr="004F185E">
        <w:rPr>
          <w:rFonts w:ascii="Tahoma" w:eastAsia="Times New Roman" w:hAnsi="Tahoma" w:cs="B Nazanin"/>
          <w:color w:val="000000"/>
          <w:sz w:val="32"/>
          <w:szCs w:val="32"/>
          <w:rtl/>
        </w:rPr>
        <w:t>حقیقتیان و فتوحی (1391) در مقاله ای که با روش پیمایشی تحت عنوان «بررسی عوامل اجتماعی-فرهنگی موثر بر سالمندآزاری در شهر اصفهان» انجام گرفته می نویسند، مطالعه درباره خشونت نسبت به کهنسالان هنوز در حال برداشتن قدمهای اولیه خود است.سالمندآزاری در ایران به دلایل مختلف از جمله مسایل فرهنگی، مورد توجه قرار نگرفته است و هنوز آمار دقیقی از میزان سالمندآزاری و خصوصیات آزاردهنده ها در دست نیست.آنچه مهم است این که صدمات جسمی تنها وجه سالمندآزاری نیست، بی توجهی به احتیاجات عاطفی سالمندان و محروم کردن آنان از تماس با افراد مورد علاقه خود، بی توجهی به نیازهای تغذیه ای و بهداشتی سالمندان،بردن وسایل خانه و آنچه به آنان تعلق دارد و مورد علاقه آنان است، دست درازی به اندوخته های آنان، ناسزاگویی و تهدید آنان و فرستادن آن ها به خانه های سالمندان بدون توافق خودشان از وجوه دیگر سالمندآزاری است.این دو محقق در انتهای پژوهش به این نتیجه می رسند که اگرچه ممکن است فرد سالمند به نوعی قربانی همه نوع خشونتهای اقتصادی، اجتماعی و جنسی شود اما اینطور به نظر می رسد که بیشترین صدمه ای که در مورد سالمندان عمومیت دارد، خشونت روانی باشد.این نوع از خشونت شامل بی احترامی لفظی مداوم، آزار و اذیت، تهدید،محرومیت فیزیکی و مالی است]8</w:t>
      </w:r>
      <w:r w:rsidRPr="004F185E">
        <w:rPr>
          <w:rFonts w:ascii="Tahoma" w:eastAsia="Times New Roman" w:hAnsi="Tahoma" w:cs="B Nazanin"/>
          <w:color w:val="000000"/>
          <w:sz w:val="32"/>
          <w:szCs w:val="32"/>
        </w:rPr>
        <w:t>[.</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w:t>
      </w:r>
      <w:r w:rsidRPr="004F185E">
        <w:rPr>
          <w:rFonts w:ascii="Tahoma" w:eastAsia="Times New Roman" w:hAnsi="Tahoma" w:cs="B Nazanin"/>
          <w:color w:val="000000"/>
          <w:sz w:val="32"/>
          <w:szCs w:val="32"/>
          <w:rtl/>
        </w:rPr>
        <w:t xml:space="preserve">ریاحی (1385) در مقاله ای تحت عنوان « بررسی ابعاد و پیامدهای اجتماعی- بهداشتی سالمندان در ایران» ضمن تاکید بر پیشگیری اجتماعی از بزه دیدگی سالمندان نمونه هایی از اینگونه تدابیر را نام می برد : فراهم آوردن شرایط حضور سالمندان در مراکز آموزشی(مهدکودک،دبستان،...) و فرهنگی- تفریحی(کتابخانه،موزه،...) به منظور ایجاد تقویت ارتباط میان نسلی و تشکیل نگرش مثبت نسبت به سالمندان در میان کودکان و جوانان؛ طراحی و ساخت فضاهای عمومی و امکانات </w:t>
      </w:r>
      <w:r w:rsidRPr="004F185E">
        <w:rPr>
          <w:rFonts w:ascii="Tahoma" w:eastAsia="Times New Roman" w:hAnsi="Tahoma" w:cs="B Nazanin"/>
          <w:color w:val="000000"/>
          <w:sz w:val="32"/>
          <w:szCs w:val="32"/>
          <w:rtl/>
        </w:rPr>
        <w:lastRenderedPageBreak/>
        <w:t xml:space="preserve">شهری مانند مترو، اتوبوس، راه پله ها، شیب پیاده روها جهت تسهیل رفت و آمد سالمندان؛ آموزش یه جوانان و نوجوانان به منظور شناخت ویژگی های فرآیند پیری و ایجاد آمادگی ذهنی و روانی در آنان نسبت به مشکلات سالمندان؛ آگاه کردن افراد خانواده و خود سالمندان در پیشگیری از بیماری ها و خطرات احتمالی با توجه به آسیب پذیر بودن آنان در مقابل بیماری ها و خطرات بهداشتی؛ ایجاد نظام مراقبت بهداشتی سالمندان در منزل به کمک تیم پزشکی؛ ایجاد مشاوره های خانوادگی و بهداشت روانی برای خانواده دارای سالمند؛ تحت پوشش قرار دادن سالمندان به وسیله خدمات تامین اجتماعی و پرداخت مستمری به آنان؛ درنظر گرفتن سیاست های بیمه ای متناسب برای افراد سالمند توسط سازمان های بیمه جهت مراقبت از افراد سالمند </w:t>
      </w:r>
      <w:r w:rsidR="004F185E">
        <w:rPr>
          <w:rFonts w:ascii="Tahoma" w:eastAsia="Times New Roman" w:hAnsi="Tahoma" w:cs="B Nazanin" w:hint="cs"/>
          <w:color w:val="000000"/>
          <w:sz w:val="32"/>
          <w:szCs w:val="32"/>
          <w:rtl/>
        </w:rPr>
        <w:t>[9]</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w:t>
      </w:r>
      <w:r w:rsidRPr="004F185E">
        <w:rPr>
          <w:rFonts w:ascii="Tahoma" w:eastAsia="Times New Roman" w:hAnsi="Tahoma" w:cs="B Nazanin"/>
          <w:color w:val="000000"/>
          <w:sz w:val="32"/>
          <w:szCs w:val="32"/>
          <w:rtl/>
        </w:rPr>
        <w:t xml:space="preserve">زکوی (1390) در کتابی تحت عنوان «بزه دیدگان خاص در پرتو بزه دیده شناسی حمایتی» آنجا که به بررسی جرایم علیه تمامیت معنوی و روانی سالمندان می پردازد درمورد جرم توهین و فحاشی علیه آنان می نویسد: با گذشت هر دهه از زندگی، فرسودگی، دایره توان و انرژی افراد را تنگ تر و استقامت و شدت فعالیت های ما را محدودتر می سازد. همین امر بهانه ای به دست بعضی از افراد می دهد تا مجموعه ارزشمند سالمندی را که حاوی توانایی بالقوه است، فراموش کنند و آنها را مورد توهین و فحاشی قرار دهند. درحالیکه در سنین بالا،ضعف قوای جسمانی و دماغی، از دست دادن همسر، تنهایی و بازنشستگی و مشکلات دیگر، سالمندان را حساس تر و آسیب پذیرتر می سازد.فلذا شایسته است مقنن با توجه به وضعیت آسیب پذیری سالمندان و توجه به این امر که این گروه را به لحاظ وضعیت شان می توان بزه دیدگان مستعد و بالقوه آسیب پذیری معرفی کرد که وقوع این جرایم(توهین و فحاشی) علیه آنان ممکن است آثار جبران ناپذیر معنوی به دنبال داشته </w:t>
      </w:r>
      <w:r w:rsidRPr="004F185E">
        <w:rPr>
          <w:rFonts w:ascii="Tahoma" w:eastAsia="Times New Roman" w:hAnsi="Tahoma" w:cs="B Nazanin"/>
          <w:color w:val="000000"/>
          <w:sz w:val="32"/>
          <w:szCs w:val="32"/>
          <w:rtl/>
        </w:rPr>
        <w:lastRenderedPageBreak/>
        <w:t xml:space="preserve">باشد، به یک حمایت کیفری از نوع تشدید مجازات دست بزند.زیرا که ممکن است یک توهین ساده، به لحاظ آسیب پذیری این افراد، منجر به بیماری های شدید </w:t>
      </w:r>
      <w:r w:rsidR="004F185E">
        <w:rPr>
          <w:rFonts w:ascii="Tahoma" w:eastAsia="Times New Roman" w:hAnsi="Tahoma" w:cs="B Nazanin"/>
          <w:color w:val="000000"/>
          <w:sz w:val="32"/>
          <w:szCs w:val="32"/>
          <w:rtl/>
        </w:rPr>
        <w:t xml:space="preserve">و غیرقابل جبرانی برای آنان شود </w:t>
      </w:r>
      <w:r w:rsidR="004F185E">
        <w:rPr>
          <w:rFonts w:ascii="Tahoma" w:eastAsia="Times New Roman" w:hAnsi="Tahoma" w:cs="B Nazanin" w:hint="cs"/>
          <w:color w:val="000000"/>
          <w:sz w:val="32"/>
          <w:szCs w:val="32"/>
          <w:rtl/>
        </w:rPr>
        <w:t>[10]</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b/>
          <w:bCs/>
          <w:color w:val="000000"/>
          <w:sz w:val="32"/>
          <w:szCs w:val="32"/>
          <w:bdr w:val="none" w:sz="0" w:space="0" w:color="auto" w:frame="1"/>
          <w:rtl/>
        </w:rPr>
        <w:t>فرضیه ها</w:t>
      </w:r>
      <w:r w:rsidRPr="004F185E">
        <w:rPr>
          <w:rFonts w:ascii="Tahoma" w:eastAsia="Times New Roman" w:hAnsi="Tahoma" w:cs="B Nazanin"/>
          <w:b/>
          <w:bCs/>
          <w:color w:val="000000"/>
          <w:sz w:val="32"/>
          <w:szCs w:val="32"/>
          <w:bdr w:val="none" w:sz="0" w:space="0" w:color="auto" w:frame="1"/>
        </w:rPr>
        <w:t>:</w:t>
      </w:r>
    </w:p>
    <w:p w:rsidR="004240CB" w:rsidRPr="004F185E" w:rsidRDefault="004F185E"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Pr>
          <w:rFonts w:ascii="Tahoma" w:eastAsia="Times New Roman" w:hAnsi="Tahoma" w:cs="B Nazanin" w:hint="cs"/>
          <w:color w:val="000000"/>
          <w:sz w:val="32"/>
          <w:szCs w:val="32"/>
          <w:rtl/>
        </w:rPr>
        <w:t>1-</w:t>
      </w:r>
      <w:r w:rsidR="004240CB" w:rsidRPr="004F185E">
        <w:rPr>
          <w:rFonts w:ascii="Tahoma" w:eastAsia="Times New Roman" w:hAnsi="Tahoma" w:cs="B Nazanin"/>
          <w:color w:val="000000"/>
          <w:sz w:val="32"/>
          <w:szCs w:val="32"/>
          <w:rtl/>
        </w:rPr>
        <w:t>سهولت ارتکاب جرم علیه سالمندان بزه دیده و قرار گرفتن ایشان در گروه بزه دیدگان آسیب پذیر مهمترین دلیل حمایتی می باشد</w:t>
      </w:r>
      <w:r w:rsidR="004240CB" w:rsidRPr="004F185E">
        <w:rPr>
          <w:rFonts w:ascii="Tahoma" w:eastAsia="Times New Roman" w:hAnsi="Tahoma" w:cs="B Nazanin"/>
          <w:color w:val="000000"/>
          <w:sz w:val="32"/>
          <w:szCs w:val="32"/>
        </w:rPr>
        <w:t>.</w:t>
      </w:r>
    </w:p>
    <w:p w:rsidR="004240CB" w:rsidRPr="004F185E" w:rsidRDefault="004F185E"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Pr>
          <w:rFonts w:ascii="Tahoma" w:eastAsia="Times New Roman" w:hAnsi="Tahoma" w:cs="B Nazanin" w:hint="cs"/>
          <w:color w:val="000000"/>
          <w:sz w:val="32"/>
          <w:szCs w:val="32"/>
          <w:rtl/>
        </w:rPr>
        <w:t>2-</w:t>
      </w:r>
      <w:r w:rsidR="004240CB" w:rsidRPr="004F185E">
        <w:rPr>
          <w:rFonts w:ascii="Tahoma" w:eastAsia="Times New Roman" w:hAnsi="Tahoma" w:cs="B Nazanin"/>
          <w:color w:val="000000"/>
          <w:sz w:val="32"/>
          <w:szCs w:val="32"/>
          <w:rtl/>
        </w:rPr>
        <w:t>حمایت هرچه کامل تر از سالمندان بزه دیده نیازمند یک رویکرد بزه دیده محور افتراقی و درنظر گرفتن جایگاه ویژه و مستقل برای آنان در تدوین سیاست جنایی تقنینی و اجرایی است</w:t>
      </w:r>
      <w:r w:rsidR="004240CB" w:rsidRPr="004F185E">
        <w:rPr>
          <w:rFonts w:ascii="Tahoma" w:eastAsia="Times New Roman" w:hAnsi="Tahoma" w:cs="B Nazanin"/>
          <w:color w:val="000000"/>
          <w:sz w:val="32"/>
          <w:szCs w:val="32"/>
        </w:rPr>
        <w:t>.</w:t>
      </w:r>
    </w:p>
    <w:p w:rsidR="004240CB" w:rsidRPr="004F185E" w:rsidRDefault="004F185E"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Pr>
          <w:rFonts w:ascii="Tahoma" w:eastAsia="Times New Roman" w:hAnsi="Tahoma" w:cs="B Nazanin" w:hint="cs"/>
          <w:color w:val="000000"/>
          <w:sz w:val="32"/>
          <w:szCs w:val="32"/>
          <w:rtl/>
        </w:rPr>
        <w:t>3-</w:t>
      </w:r>
      <w:r w:rsidR="004240CB" w:rsidRPr="004F185E">
        <w:rPr>
          <w:rFonts w:ascii="Tahoma" w:eastAsia="Times New Roman" w:hAnsi="Tahoma" w:cs="B Nazanin"/>
          <w:color w:val="000000"/>
          <w:sz w:val="32"/>
          <w:szCs w:val="32"/>
          <w:rtl/>
        </w:rPr>
        <w:t>عدم جرم انگاری مستقیم و توجه صرف به بحث پیشگیری مهمترین نقاط ضعف می باشد</w:t>
      </w:r>
      <w:r w:rsidR="004240CB" w:rsidRPr="004F185E">
        <w:rPr>
          <w:rFonts w:ascii="Tahoma" w:eastAsia="Times New Roman" w:hAnsi="Tahoma" w:cs="B Nazanin"/>
          <w:color w:val="000000"/>
          <w:sz w:val="32"/>
          <w:szCs w:val="32"/>
        </w:rPr>
        <w:t>.</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w:t>
      </w:r>
      <w:r w:rsidRPr="004F185E">
        <w:rPr>
          <w:rFonts w:ascii="Tahoma" w:eastAsia="Times New Roman" w:hAnsi="Tahoma" w:cs="B Nazanin"/>
          <w:b/>
          <w:bCs/>
          <w:color w:val="000000"/>
          <w:sz w:val="32"/>
          <w:szCs w:val="32"/>
          <w:bdr w:val="none" w:sz="0" w:space="0" w:color="auto" w:frame="1"/>
          <w:rtl/>
        </w:rPr>
        <w:t>اهداف پژوهش</w:t>
      </w:r>
    </w:p>
    <w:p w:rsidR="004240CB" w:rsidRPr="004F185E" w:rsidRDefault="004240CB" w:rsidP="004F185E">
      <w:pPr>
        <w:pStyle w:val="ListParagraph"/>
        <w:numPr>
          <w:ilvl w:val="0"/>
          <w:numId w:val="1"/>
        </w:num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xml:space="preserve"> </w:t>
      </w:r>
      <w:r w:rsidRPr="004F185E">
        <w:rPr>
          <w:rFonts w:ascii="Tahoma" w:eastAsia="Times New Roman" w:hAnsi="Tahoma" w:cs="B Nazanin"/>
          <w:color w:val="000000"/>
          <w:sz w:val="32"/>
          <w:szCs w:val="32"/>
          <w:rtl/>
        </w:rPr>
        <w:t>بررسی حمایتهای صورت گرفته از سالمندان بزه دیده در حقوق کیفری ایران و اسناد بین المللی</w:t>
      </w:r>
      <w:r w:rsidRPr="004F185E">
        <w:rPr>
          <w:rFonts w:ascii="Tahoma" w:eastAsia="Times New Roman" w:hAnsi="Tahoma" w:cs="B Nazanin"/>
          <w:color w:val="000000"/>
          <w:sz w:val="32"/>
          <w:szCs w:val="32"/>
        </w:rPr>
        <w:t>.</w:t>
      </w:r>
    </w:p>
    <w:p w:rsidR="004240CB" w:rsidRPr="004F185E" w:rsidRDefault="004240CB" w:rsidP="004F185E">
      <w:pPr>
        <w:pStyle w:val="ListParagraph"/>
        <w:numPr>
          <w:ilvl w:val="0"/>
          <w:numId w:val="1"/>
        </w:num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tl/>
        </w:rPr>
        <w:t>بررسی رویکرد اسناد بین المللی به مساله بزه دیدگی سالمندان</w:t>
      </w:r>
      <w:r w:rsidRPr="004F185E">
        <w:rPr>
          <w:rFonts w:ascii="Tahoma" w:eastAsia="Times New Roman" w:hAnsi="Tahoma" w:cs="B Nazanin"/>
          <w:color w:val="000000"/>
          <w:sz w:val="32"/>
          <w:szCs w:val="32"/>
        </w:rPr>
        <w:t>.</w:t>
      </w:r>
    </w:p>
    <w:p w:rsidR="004240CB" w:rsidRPr="004F185E" w:rsidRDefault="004240CB" w:rsidP="004F185E">
      <w:pPr>
        <w:pStyle w:val="ListParagraph"/>
        <w:numPr>
          <w:ilvl w:val="0"/>
          <w:numId w:val="1"/>
        </w:num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tl/>
        </w:rPr>
        <w:t>بررسی رویکرد حقوق کیفری ایران نسبت به سالمندان بزه دیده</w:t>
      </w:r>
      <w:r w:rsidRPr="004F185E">
        <w:rPr>
          <w:rFonts w:ascii="Tahoma" w:eastAsia="Times New Roman" w:hAnsi="Tahoma" w:cs="B Nazanin"/>
          <w:color w:val="000000"/>
          <w:sz w:val="32"/>
          <w:szCs w:val="32"/>
        </w:rPr>
        <w:t>.</w:t>
      </w:r>
    </w:p>
    <w:p w:rsidR="004240CB" w:rsidRPr="004F185E" w:rsidRDefault="004240CB" w:rsidP="004F185E">
      <w:pPr>
        <w:pStyle w:val="ListParagraph"/>
        <w:numPr>
          <w:ilvl w:val="0"/>
          <w:numId w:val="1"/>
        </w:num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tl/>
        </w:rPr>
        <w:t>بررسی سازوکارهای مناسب در جهت حمایت کامل تر حقوق کیفری ایران از سالمندان بزه دیده</w:t>
      </w:r>
      <w:r w:rsidRPr="004F185E">
        <w:rPr>
          <w:rFonts w:ascii="Tahoma" w:eastAsia="Times New Roman" w:hAnsi="Tahoma" w:cs="B Nazanin"/>
          <w:color w:val="000000"/>
          <w:sz w:val="32"/>
          <w:szCs w:val="32"/>
        </w:rPr>
        <w:t>.</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b/>
          <w:bCs/>
          <w:color w:val="000000"/>
          <w:sz w:val="32"/>
          <w:szCs w:val="32"/>
          <w:bdr w:val="none" w:sz="0" w:space="0" w:color="auto" w:frame="1"/>
        </w:rPr>
        <w:lastRenderedPageBreak/>
        <w:t> </w:t>
      </w:r>
      <w:r w:rsidRPr="004F185E">
        <w:rPr>
          <w:rFonts w:ascii="Tahoma" w:eastAsia="Times New Roman" w:hAnsi="Tahoma" w:cs="B Nazanin"/>
          <w:b/>
          <w:bCs/>
          <w:color w:val="000000"/>
          <w:sz w:val="32"/>
          <w:szCs w:val="32"/>
          <w:bdr w:val="none" w:sz="0" w:space="0" w:color="auto" w:frame="1"/>
          <w:rtl/>
        </w:rPr>
        <w:t xml:space="preserve">جنبه نوآوری و جدید بودن پژوهش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tl/>
        </w:rPr>
        <w:t>این پایان نامه از حیث موضوع حمایت کیفری از بزه</w:t>
      </w:r>
      <w:r w:rsidRPr="004F185E">
        <w:rPr>
          <w:rFonts w:ascii="Tahoma" w:eastAsia="Times New Roman" w:hAnsi="Tahoma" w:cs="B Nazanin"/>
          <w:color w:val="000000"/>
          <w:sz w:val="32"/>
          <w:szCs w:val="32"/>
          <w:rtl/>
        </w:rPr>
        <w:softHyphen/>
        <w:t>دیدگان و همچنین مقایسه تطبیقی بین اسناد بین</w:t>
      </w:r>
      <w:r w:rsidRPr="004F185E">
        <w:rPr>
          <w:rFonts w:ascii="Tahoma" w:eastAsia="Times New Roman" w:hAnsi="Tahoma" w:cs="B Nazanin"/>
          <w:color w:val="000000"/>
          <w:sz w:val="32"/>
          <w:szCs w:val="32"/>
          <w:rtl/>
        </w:rPr>
        <w:softHyphen/>
        <w:t>المللی و حقوق کیفری ایران کاری بسیار بدیع است و تا جائی که اطلاع دارم مشابه آن انجام نشده است</w:t>
      </w:r>
      <w:r w:rsidRPr="004F185E">
        <w:rPr>
          <w:rFonts w:ascii="Tahoma" w:eastAsia="Times New Roman" w:hAnsi="Tahoma" w:cs="B Nazanin"/>
          <w:color w:val="000000"/>
          <w:sz w:val="32"/>
          <w:szCs w:val="32"/>
        </w:rPr>
        <w:t>.</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b/>
          <w:bCs/>
          <w:color w:val="000000"/>
          <w:sz w:val="32"/>
          <w:szCs w:val="32"/>
          <w:bdr w:val="none" w:sz="0" w:space="0" w:color="auto" w:frame="1"/>
        </w:rPr>
        <w:t>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b/>
          <w:bCs/>
          <w:color w:val="000000"/>
          <w:sz w:val="32"/>
          <w:szCs w:val="32"/>
          <w:bdr w:val="none" w:sz="0" w:space="0" w:color="auto" w:frame="1"/>
        </w:rPr>
        <w:t>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b/>
          <w:bCs/>
          <w:color w:val="000000"/>
          <w:sz w:val="32"/>
          <w:szCs w:val="32"/>
          <w:bdr w:val="none" w:sz="0" w:space="0" w:color="auto" w:frame="1"/>
          <w:rtl/>
        </w:rPr>
        <w:t>روش کار</w:t>
      </w:r>
      <w:r w:rsidRPr="004F185E">
        <w:rPr>
          <w:rFonts w:ascii="Tahoma" w:eastAsia="Times New Roman" w:hAnsi="Tahoma" w:cs="B Nazanin"/>
          <w:b/>
          <w:bCs/>
          <w:color w:val="000000"/>
          <w:sz w:val="32"/>
          <w:szCs w:val="32"/>
          <w:bdr w:val="none" w:sz="0" w:space="0" w:color="auto" w:frame="1"/>
        </w:rPr>
        <w:t>:</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b/>
          <w:bCs/>
          <w:color w:val="000000"/>
          <w:sz w:val="32"/>
          <w:szCs w:val="32"/>
          <w:bdr w:val="none" w:sz="0" w:space="0" w:color="auto" w:frame="1"/>
          <w:rtl/>
        </w:rPr>
        <w:t>الف- روش پژوهش</w:t>
      </w:r>
      <w:r w:rsidRPr="004F185E">
        <w:rPr>
          <w:rFonts w:ascii="Tahoma" w:eastAsia="Times New Roman" w:hAnsi="Tahoma" w:cs="B Nazanin"/>
          <w:b/>
          <w:bCs/>
          <w:color w:val="000000"/>
          <w:sz w:val="32"/>
          <w:szCs w:val="32"/>
          <w:bdr w:val="none" w:sz="0" w:space="0" w:color="auto" w:frame="1"/>
        </w:rPr>
        <w:t xml:space="preserve">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w:t>
      </w:r>
      <w:r w:rsidRPr="004F185E">
        <w:rPr>
          <w:rFonts w:ascii="Tahoma" w:eastAsia="Times New Roman" w:hAnsi="Tahoma" w:cs="B Nazanin"/>
          <w:color w:val="000000"/>
          <w:sz w:val="32"/>
          <w:szCs w:val="32"/>
          <w:rtl/>
        </w:rPr>
        <w:t>تحقیق حاضر از نوع مطالعات کتابخانه ای - اسنادی است</w:t>
      </w:r>
      <w:r w:rsidRPr="004F185E">
        <w:rPr>
          <w:rFonts w:ascii="Tahoma" w:eastAsia="Times New Roman" w:hAnsi="Tahoma" w:cs="B Nazanin"/>
          <w:color w:val="000000"/>
          <w:sz w:val="32"/>
          <w:szCs w:val="32"/>
        </w:rPr>
        <w:t>.</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b/>
          <w:bCs/>
          <w:color w:val="000000"/>
          <w:sz w:val="32"/>
          <w:szCs w:val="32"/>
          <w:bdr w:val="none" w:sz="0" w:space="0" w:color="auto" w:frame="1"/>
          <w:rtl/>
        </w:rPr>
        <w:t>ب - روش گرد آوری اطلاعات</w:t>
      </w:r>
      <w:r w:rsidRPr="004F185E">
        <w:rPr>
          <w:rFonts w:ascii="Tahoma" w:eastAsia="Times New Roman" w:hAnsi="Tahoma" w:cs="B Nazanin"/>
          <w:b/>
          <w:bCs/>
          <w:color w:val="000000"/>
          <w:sz w:val="32"/>
          <w:szCs w:val="32"/>
          <w:bdr w:val="none" w:sz="0" w:space="0" w:color="auto" w:frame="1"/>
        </w:rPr>
        <w:t xml:space="preserve">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tl/>
        </w:rPr>
        <w:t>روش گردآوری اطلاعات با توجه به نوع تحقیق با مراجعه به منابع و ماخذ علمی شامل کتاب، مجله ها و نشریات ادواری موجود در کتابخانه ها و همچنین سایت های اینترنتی حاوی تحقیقات و مقالات علمی معتبر اطلاعات مورد نیاز تحقیق گردآوری خواهد شد</w:t>
      </w:r>
      <w:r w:rsidRPr="004F185E">
        <w:rPr>
          <w:rFonts w:ascii="Tahoma" w:eastAsia="Times New Roman" w:hAnsi="Tahoma" w:cs="B Nazanin"/>
          <w:color w:val="000000"/>
          <w:sz w:val="32"/>
          <w:szCs w:val="32"/>
        </w:rPr>
        <w:t>.</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b/>
          <w:bCs/>
          <w:color w:val="000000"/>
          <w:sz w:val="32"/>
          <w:szCs w:val="32"/>
          <w:bdr w:val="none" w:sz="0" w:space="0" w:color="auto" w:frame="1"/>
          <w:rtl/>
        </w:rPr>
        <w:t>ج</w:t>
      </w:r>
      <w:r w:rsidRPr="004F185E">
        <w:rPr>
          <w:rFonts w:ascii="Cambria" w:eastAsia="Times New Roman" w:hAnsi="Cambria" w:cs="Cambria" w:hint="cs"/>
          <w:b/>
          <w:bCs/>
          <w:color w:val="000000"/>
          <w:sz w:val="32"/>
          <w:szCs w:val="32"/>
          <w:bdr w:val="none" w:sz="0" w:space="0" w:color="auto" w:frame="1"/>
          <w:rtl/>
        </w:rPr>
        <w:t> </w:t>
      </w:r>
      <w:r w:rsidRPr="004F185E">
        <w:rPr>
          <w:rFonts w:ascii="Tahoma" w:eastAsia="Times New Roman" w:hAnsi="Tahoma" w:cs="B Nazanin"/>
          <w:b/>
          <w:bCs/>
          <w:color w:val="000000"/>
          <w:sz w:val="32"/>
          <w:szCs w:val="32"/>
          <w:bdr w:val="none" w:sz="0" w:space="0" w:color="auto" w:frame="1"/>
        </w:rPr>
        <w:t>- </w:t>
      </w:r>
      <w:r w:rsidRPr="004F185E">
        <w:rPr>
          <w:rFonts w:ascii="Tahoma" w:eastAsia="Times New Roman" w:hAnsi="Tahoma" w:cs="B Nazanin"/>
          <w:b/>
          <w:bCs/>
          <w:color w:val="000000"/>
          <w:sz w:val="32"/>
          <w:szCs w:val="32"/>
          <w:bdr w:val="none" w:sz="0" w:space="0" w:color="auto" w:frame="1"/>
          <w:rtl/>
        </w:rPr>
        <w:t>ابزار گرد آوری اطلاعات</w:t>
      </w:r>
      <w:r w:rsidRPr="004F185E">
        <w:rPr>
          <w:rFonts w:ascii="Tahoma" w:eastAsia="Times New Roman" w:hAnsi="Tahoma" w:cs="B Nazanin"/>
          <w:b/>
          <w:bCs/>
          <w:color w:val="000000"/>
          <w:sz w:val="32"/>
          <w:szCs w:val="32"/>
          <w:bdr w:val="none" w:sz="0" w:space="0" w:color="auto" w:frame="1"/>
        </w:rPr>
        <w:t>:</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tl/>
        </w:rPr>
        <w:t xml:space="preserve">بر اساس روش تحقیق کتابخانه ای ، برای جمع آوری اطلاعات بعد از ماخذ شناسي و گردآوري منابع ، از ابزارهای فیش و فرم های مربوط به نكته برداري استفاده خواهد شد. بدين صورت كه بعد </w:t>
      </w:r>
      <w:r w:rsidRPr="004F185E">
        <w:rPr>
          <w:rFonts w:ascii="Tahoma" w:eastAsia="Times New Roman" w:hAnsi="Tahoma" w:cs="B Nazanin"/>
          <w:color w:val="000000"/>
          <w:sz w:val="32"/>
          <w:szCs w:val="32"/>
          <w:rtl/>
        </w:rPr>
        <w:lastRenderedPageBreak/>
        <w:t>از ماخذ یابی کتب ، مجلات و اسناد مربوط به موضوع ، فهرست موقت از مطالب مورد نیاز را تهیه و سپس با آماده سازی فیش ها ، مرحله فیش برداری شروع و مطالب با استفاده از تکنیک ماخذ گذاری به روش علمی تنظيم خواهد شد</w:t>
      </w:r>
      <w:r w:rsidRPr="004F185E">
        <w:rPr>
          <w:rFonts w:ascii="Tahoma" w:eastAsia="Times New Roman" w:hAnsi="Tahoma" w:cs="B Nazanin"/>
          <w:color w:val="000000"/>
          <w:sz w:val="32"/>
          <w:szCs w:val="32"/>
        </w:rPr>
        <w:t>.</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b/>
          <w:bCs/>
          <w:color w:val="000000"/>
          <w:sz w:val="32"/>
          <w:szCs w:val="32"/>
          <w:bdr w:val="none" w:sz="0" w:space="0" w:color="auto" w:frame="1"/>
          <w:rtl/>
        </w:rPr>
        <w:t>د -</w:t>
      </w:r>
      <w:r w:rsidRPr="004F185E">
        <w:rPr>
          <w:rFonts w:ascii="Cambria" w:eastAsia="Times New Roman" w:hAnsi="Cambria" w:cs="Cambria" w:hint="cs"/>
          <w:b/>
          <w:bCs/>
          <w:color w:val="000000"/>
          <w:sz w:val="32"/>
          <w:szCs w:val="32"/>
          <w:bdr w:val="none" w:sz="0" w:space="0" w:color="auto" w:frame="1"/>
          <w:rtl/>
        </w:rPr>
        <w:t> </w:t>
      </w:r>
      <w:r w:rsidRPr="004F185E">
        <w:rPr>
          <w:rFonts w:ascii="Tahoma" w:eastAsia="Times New Roman" w:hAnsi="Tahoma" w:cs="B Nazanin"/>
          <w:b/>
          <w:bCs/>
          <w:color w:val="000000"/>
          <w:sz w:val="32"/>
          <w:szCs w:val="32"/>
          <w:bdr w:val="none" w:sz="0" w:space="0" w:color="auto" w:frame="1"/>
          <w:rtl/>
        </w:rPr>
        <w:t xml:space="preserve"> </w:t>
      </w:r>
      <w:r w:rsidRPr="004F185E">
        <w:rPr>
          <w:rFonts w:ascii="Tahoma" w:eastAsia="Times New Roman" w:hAnsi="Tahoma" w:cs="B Nazanin" w:hint="cs"/>
          <w:b/>
          <w:bCs/>
          <w:color w:val="000000"/>
          <w:sz w:val="32"/>
          <w:szCs w:val="32"/>
          <w:bdr w:val="none" w:sz="0" w:space="0" w:color="auto" w:frame="1"/>
          <w:rtl/>
        </w:rPr>
        <w:t>روش</w:t>
      </w:r>
      <w:r w:rsidRPr="004F185E">
        <w:rPr>
          <w:rFonts w:ascii="Tahoma" w:eastAsia="Times New Roman" w:hAnsi="Tahoma" w:cs="B Nazanin"/>
          <w:b/>
          <w:bCs/>
          <w:color w:val="000000"/>
          <w:sz w:val="32"/>
          <w:szCs w:val="32"/>
          <w:bdr w:val="none" w:sz="0" w:space="0" w:color="auto" w:frame="1"/>
          <w:rtl/>
        </w:rPr>
        <w:t xml:space="preserve"> </w:t>
      </w:r>
      <w:r w:rsidRPr="004F185E">
        <w:rPr>
          <w:rFonts w:ascii="Tahoma" w:eastAsia="Times New Roman" w:hAnsi="Tahoma" w:cs="B Nazanin" w:hint="cs"/>
          <w:b/>
          <w:bCs/>
          <w:color w:val="000000"/>
          <w:sz w:val="32"/>
          <w:szCs w:val="32"/>
          <w:bdr w:val="none" w:sz="0" w:space="0" w:color="auto" w:frame="1"/>
          <w:rtl/>
        </w:rPr>
        <w:t>تجزیه</w:t>
      </w:r>
      <w:r w:rsidRPr="004F185E">
        <w:rPr>
          <w:rFonts w:ascii="Tahoma" w:eastAsia="Times New Roman" w:hAnsi="Tahoma" w:cs="B Nazanin"/>
          <w:b/>
          <w:bCs/>
          <w:color w:val="000000"/>
          <w:sz w:val="32"/>
          <w:szCs w:val="32"/>
          <w:bdr w:val="none" w:sz="0" w:space="0" w:color="auto" w:frame="1"/>
          <w:rtl/>
        </w:rPr>
        <w:t xml:space="preserve"> </w:t>
      </w:r>
      <w:r w:rsidRPr="004F185E">
        <w:rPr>
          <w:rFonts w:ascii="Tahoma" w:eastAsia="Times New Roman" w:hAnsi="Tahoma" w:cs="B Nazanin" w:hint="cs"/>
          <w:b/>
          <w:bCs/>
          <w:color w:val="000000"/>
          <w:sz w:val="32"/>
          <w:szCs w:val="32"/>
          <w:bdr w:val="none" w:sz="0" w:space="0" w:color="auto" w:frame="1"/>
          <w:rtl/>
        </w:rPr>
        <w:t>وتحلیل</w:t>
      </w:r>
      <w:r w:rsidRPr="004F185E">
        <w:rPr>
          <w:rFonts w:ascii="Tahoma" w:eastAsia="Times New Roman" w:hAnsi="Tahoma" w:cs="B Nazanin"/>
          <w:b/>
          <w:bCs/>
          <w:color w:val="000000"/>
          <w:sz w:val="32"/>
          <w:szCs w:val="32"/>
          <w:bdr w:val="none" w:sz="0" w:space="0" w:color="auto" w:frame="1"/>
          <w:rtl/>
        </w:rPr>
        <w:t xml:space="preserve"> </w:t>
      </w:r>
      <w:r w:rsidRPr="004F185E">
        <w:rPr>
          <w:rFonts w:ascii="Tahoma" w:eastAsia="Times New Roman" w:hAnsi="Tahoma" w:cs="B Nazanin" w:hint="cs"/>
          <w:b/>
          <w:bCs/>
          <w:color w:val="000000"/>
          <w:sz w:val="32"/>
          <w:szCs w:val="32"/>
          <w:bdr w:val="none" w:sz="0" w:space="0" w:color="auto" w:frame="1"/>
          <w:rtl/>
        </w:rPr>
        <w:t>اطلاعات</w:t>
      </w:r>
      <w:r w:rsidRPr="004F185E">
        <w:rPr>
          <w:rFonts w:ascii="Tahoma" w:eastAsia="Times New Roman" w:hAnsi="Tahoma" w:cs="B Nazanin"/>
          <w:b/>
          <w:bCs/>
          <w:color w:val="000000"/>
          <w:sz w:val="32"/>
          <w:szCs w:val="32"/>
          <w:bdr w:val="none" w:sz="0" w:space="0" w:color="auto" w:frame="1"/>
        </w:rPr>
        <w:t xml:space="preserve">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tl/>
        </w:rPr>
        <w:t>بعد از جمع آوری اطلاعات و تنظيم</w:t>
      </w:r>
      <w:r w:rsidRPr="004F185E">
        <w:rPr>
          <w:rFonts w:ascii="Cambria" w:eastAsia="Times New Roman" w:hAnsi="Cambria" w:cs="Cambria" w:hint="cs"/>
          <w:color w:val="000000"/>
          <w:sz w:val="32"/>
          <w:szCs w:val="32"/>
          <w:rtl/>
        </w:rPr>
        <w:t> </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از</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طریق</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فیش</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برداری</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و</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فرم</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های</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مربوطه</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فیش</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ها</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با</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توجه</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به</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عنوان</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موضوع</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جزئی</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و</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فصل</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بندی</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تحقیق</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طبقه</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بندی</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شده</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و</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اطلاعات</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و</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مطالب</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در</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بخش</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های</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مختلف</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آورده</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خواهد</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شد</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و</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تجزیه</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و</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تحلیل</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اطلاعات</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بصورت</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توصیفی</w:t>
      </w:r>
      <w:r w:rsidRPr="004F185E">
        <w:rPr>
          <w:rFonts w:ascii="Tahoma" w:eastAsia="Times New Roman" w:hAnsi="Tahoma" w:cs="B Nazanin"/>
          <w:color w:val="000000"/>
          <w:sz w:val="32"/>
          <w:szCs w:val="32"/>
          <w:rtl/>
        </w:rPr>
        <w:t xml:space="preserve"> </w:t>
      </w:r>
      <w:r w:rsidRPr="004F185E">
        <w:rPr>
          <w:rFonts w:ascii="Sakkal Majalla" w:eastAsia="Times New Roman" w:hAnsi="Sakkal Majalla" w:cs="Sakkal Majalla" w:hint="cs"/>
          <w:color w:val="000000"/>
          <w:sz w:val="32"/>
          <w:szCs w:val="32"/>
          <w:rtl/>
        </w:rPr>
        <w:t>–</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تحلیلی</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انجام</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خواهد</w:t>
      </w:r>
      <w:r w:rsidRPr="004F185E">
        <w:rPr>
          <w:rFonts w:ascii="Tahoma" w:eastAsia="Times New Roman" w:hAnsi="Tahoma" w:cs="B Nazanin"/>
          <w:color w:val="000000"/>
          <w:sz w:val="32"/>
          <w:szCs w:val="32"/>
          <w:rtl/>
        </w:rPr>
        <w:t xml:space="preserve"> </w:t>
      </w:r>
      <w:r w:rsidRPr="004F185E">
        <w:rPr>
          <w:rFonts w:ascii="Tahoma" w:eastAsia="Times New Roman" w:hAnsi="Tahoma" w:cs="B Nazanin" w:hint="cs"/>
          <w:color w:val="000000"/>
          <w:sz w:val="32"/>
          <w:szCs w:val="32"/>
          <w:rtl/>
        </w:rPr>
        <w:t>گرفت</w:t>
      </w:r>
      <w:r w:rsidRPr="004F185E">
        <w:rPr>
          <w:rFonts w:ascii="Tahoma" w:eastAsia="Times New Roman" w:hAnsi="Tahoma" w:cs="B Nazanin"/>
          <w:color w:val="000000"/>
          <w:sz w:val="32"/>
          <w:szCs w:val="32"/>
        </w:rPr>
        <w:t>.</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w:t>
      </w:r>
    </w:p>
    <w:p w:rsidR="004240CB"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tl/>
        </w:rPr>
      </w:pPr>
      <w:r w:rsidRPr="004F185E">
        <w:rPr>
          <w:rFonts w:ascii="Tahoma" w:eastAsia="Times New Roman" w:hAnsi="Tahoma" w:cs="B Nazanin"/>
          <w:color w:val="000000"/>
          <w:sz w:val="32"/>
          <w:szCs w:val="32"/>
        </w:rPr>
        <w:t> </w:t>
      </w:r>
    </w:p>
    <w:p w:rsidR="004F185E" w:rsidRDefault="004F185E" w:rsidP="004F185E">
      <w:pPr>
        <w:shd w:val="clear" w:color="auto" w:fill="FFFFFF"/>
        <w:bidi/>
        <w:spacing w:after="0" w:line="360" w:lineRule="auto"/>
        <w:jc w:val="both"/>
        <w:textAlignment w:val="baseline"/>
        <w:rPr>
          <w:rFonts w:ascii="Tahoma" w:eastAsia="Times New Roman" w:hAnsi="Tahoma" w:cs="B Nazanin"/>
          <w:color w:val="000000"/>
          <w:sz w:val="32"/>
          <w:szCs w:val="32"/>
          <w:rtl/>
        </w:rPr>
      </w:pPr>
    </w:p>
    <w:p w:rsidR="004F185E" w:rsidRDefault="004F185E" w:rsidP="004F185E">
      <w:pPr>
        <w:shd w:val="clear" w:color="auto" w:fill="FFFFFF"/>
        <w:bidi/>
        <w:spacing w:after="0" w:line="360" w:lineRule="auto"/>
        <w:jc w:val="both"/>
        <w:textAlignment w:val="baseline"/>
        <w:rPr>
          <w:rFonts w:ascii="Tahoma" w:eastAsia="Times New Roman" w:hAnsi="Tahoma" w:cs="B Nazanin"/>
          <w:color w:val="000000"/>
          <w:sz w:val="32"/>
          <w:szCs w:val="32"/>
          <w:rtl/>
        </w:rPr>
      </w:pPr>
    </w:p>
    <w:p w:rsidR="004F185E" w:rsidRDefault="004F185E" w:rsidP="004F185E">
      <w:pPr>
        <w:shd w:val="clear" w:color="auto" w:fill="FFFFFF"/>
        <w:bidi/>
        <w:spacing w:after="0" w:line="360" w:lineRule="auto"/>
        <w:jc w:val="both"/>
        <w:textAlignment w:val="baseline"/>
        <w:rPr>
          <w:rFonts w:ascii="Tahoma" w:eastAsia="Times New Roman" w:hAnsi="Tahoma" w:cs="B Nazanin"/>
          <w:color w:val="000000"/>
          <w:sz w:val="32"/>
          <w:szCs w:val="32"/>
          <w:rtl/>
        </w:rPr>
      </w:pPr>
    </w:p>
    <w:p w:rsidR="004F185E" w:rsidRDefault="004F185E" w:rsidP="004F185E">
      <w:pPr>
        <w:shd w:val="clear" w:color="auto" w:fill="FFFFFF"/>
        <w:bidi/>
        <w:spacing w:after="0" w:line="360" w:lineRule="auto"/>
        <w:jc w:val="both"/>
        <w:textAlignment w:val="baseline"/>
        <w:rPr>
          <w:rFonts w:ascii="Tahoma" w:eastAsia="Times New Roman" w:hAnsi="Tahoma" w:cs="B Nazanin"/>
          <w:color w:val="000000"/>
          <w:sz w:val="32"/>
          <w:szCs w:val="32"/>
          <w:rtl/>
        </w:rPr>
      </w:pPr>
    </w:p>
    <w:p w:rsidR="004F185E" w:rsidRPr="004F185E" w:rsidRDefault="004F185E" w:rsidP="004F185E">
      <w:pPr>
        <w:shd w:val="clear" w:color="auto" w:fill="FFFFFF"/>
        <w:bidi/>
        <w:spacing w:after="0" w:line="360" w:lineRule="auto"/>
        <w:jc w:val="both"/>
        <w:textAlignment w:val="baseline"/>
        <w:rPr>
          <w:rFonts w:ascii="Tahoma" w:eastAsia="Times New Roman" w:hAnsi="Tahoma" w:cs="B Nazanin"/>
          <w:color w:val="000000"/>
          <w:sz w:val="32"/>
          <w:szCs w:val="32"/>
        </w:rPr>
      </w:pP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b/>
          <w:bCs/>
          <w:color w:val="000000"/>
          <w:sz w:val="32"/>
          <w:szCs w:val="32"/>
          <w:bdr w:val="none" w:sz="0" w:space="0" w:color="auto" w:frame="1"/>
          <w:rtl/>
        </w:rPr>
        <w:lastRenderedPageBreak/>
        <w:t>فهرست مراجع</w:t>
      </w:r>
      <w:r w:rsidRPr="004F185E">
        <w:rPr>
          <w:rFonts w:ascii="Tahoma" w:eastAsia="Times New Roman" w:hAnsi="Tahoma" w:cs="B Nazanin"/>
          <w:b/>
          <w:bCs/>
          <w:color w:val="000000"/>
          <w:sz w:val="32"/>
          <w:szCs w:val="32"/>
          <w:bdr w:val="none" w:sz="0" w:space="0" w:color="auto" w:frame="1"/>
        </w:rPr>
        <w:t>:</w:t>
      </w:r>
    </w:p>
    <w:p w:rsidR="004240CB" w:rsidRPr="004F185E" w:rsidRDefault="004F185E"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Pr>
          <w:rFonts w:ascii="Tahoma" w:eastAsia="Times New Roman" w:hAnsi="Tahoma" w:cs="B Nazanin" w:hint="cs"/>
          <w:color w:val="000000"/>
          <w:sz w:val="32"/>
          <w:szCs w:val="32"/>
          <w:rtl/>
        </w:rPr>
        <w:t>1-</w:t>
      </w:r>
      <w:r w:rsidR="004240CB" w:rsidRPr="004F185E">
        <w:rPr>
          <w:rFonts w:ascii="Tahoma" w:eastAsia="Times New Roman" w:hAnsi="Tahoma" w:cs="B Nazanin"/>
          <w:color w:val="000000"/>
          <w:sz w:val="32"/>
          <w:szCs w:val="32"/>
        </w:rPr>
        <w:t xml:space="preserve">      </w:t>
      </w:r>
      <w:r w:rsidR="004240CB" w:rsidRPr="004F185E">
        <w:rPr>
          <w:rFonts w:ascii="Tahoma" w:eastAsia="Times New Roman" w:hAnsi="Tahoma" w:cs="B Nazanin"/>
          <w:color w:val="000000"/>
          <w:sz w:val="32"/>
          <w:szCs w:val="32"/>
          <w:rtl/>
        </w:rPr>
        <w:t>مهدي يوسفي مراغه،</w:t>
      </w:r>
      <w:r w:rsidR="004240CB" w:rsidRPr="004F185E">
        <w:rPr>
          <w:rFonts w:ascii="Cambria" w:eastAsia="Times New Roman" w:hAnsi="Cambria" w:cs="Cambria" w:hint="cs"/>
          <w:color w:val="000000"/>
          <w:sz w:val="32"/>
          <w:szCs w:val="32"/>
          <w:rtl/>
        </w:rPr>
        <w:t> </w:t>
      </w:r>
      <w:r w:rsidR="004240CB" w:rsidRPr="004F185E">
        <w:rPr>
          <w:rFonts w:ascii="Tahoma" w:eastAsia="Times New Roman" w:hAnsi="Tahoma" w:cs="B Nazanin"/>
          <w:i/>
          <w:iCs/>
          <w:color w:val="000000"/>
          <w:sz w:val="32"/>
          <w:szCs w:val="32"/>
          <w:bdr w:val="none" w:sz="0" w:space="0" w:color="auto" w:frame="1"/>
          <w:rtl/>
        </w:rPr>
        <w:t>خدمات رساني به بزه ديدگان در مرحله تحقيقات مقدماتي</w:t>
      </w:r>
      <w:r w:rsidR="004240CB" w:rsidRPr="004F185E">
        <w:rPr>
          <w:rFonts w:ascii="Tahoma" w:eastAsia="Times New Roman" w:hAnsi="Tahoma" w:cs="B Nazanin"/>
          <w:color w:val="000000"/>
          <w:sz w:val="32"/>
          <w:szCs w:val="32"/>
          <w:rtl/>
        </w:rPr>
        <w:t>،</w:t>
      </w:r>
      <w:r w:rsidR="004240CB" w:rsidRPr="004F185E">
        <w:rPr>
          <w:rFonts w:ascii="Cambria" w:eastAsia="Times New Roman" w:hAnsi="Cambria" w:cs="Cambria" w:hint="cs"/>
          <w:color w:val="000000"/>
          <w:sz w:val="32"/>
          <w:szCs w:val="32"/>
          <w:rtl/>
        </w:rPr>
        <w:t> </w:t>
      </w:r>
      <w:hyperlink r:id="rId8" w:history="1">
        <w:r w:rsidR="004240CB" w:rsidRPr="004F185E">
          <w:rPr>
            <w:rFonts w:ascii="Tahoma" w:eastAsia="Times New Roman" w:hAnsi="Tahoma" w:cs="B Nazanin"/>
            <w:color w:val="006E97"/>
            <w:sz w:val="32"/>
            <w:szCs w:val="32"/>
            <w:bdr w:val="none" w:sz="0" w:space="0" w:color="auto" w:frame="1"/>
            <w:rtl/>
          </w:rPr>
          <w:t>فصلنامه مطالعات پيشگيري از جرم، شماره 13، زمستان 1388</w:t>
        </w:r>
      </w:hyperlink>
      <w:r w:rsidR="004240CB" w:rsidRPr="004F185E">
        <w:rPr>
          <w:rFonts w:ascii="Tahoma" w:eastAsia="Times New Roman" w:hAnsi="Tahoma" w:cs="B Nazanin"/>
          <w:color w:val="000000"/>
          <w:sz w:val="32"/>
          <w:szCs w:val="32"/>
          <w:rtl/>
        </w:rPr>
        <w:t>،</w:t>
      </w:r>
      <w:r w:rsidR="004240CB" w:rsidRPr="004F185E">
        <w:rPr>
          <w:rFonts w:ascii="Tahoma" w:eastAsia="Times New Roman" w:hAnsi="Tahoma" w:cs="B Nazanin"/>
          <w:color w:val="000000"/>
          <w:sz w:val="32"/>
          <w:szCs w:val="32"/>
        </w:rPr>
        <w:t xml:space="preserve">  </w:t>
      </w:r>
      <w:r w:rsidR="004240CB" w:rsidRPr="004F185E">
        <w:rPr>
          <w:rFonts w:ascii="Tahoma" w:eastAsia="Times New Roman" w:hAnsi="Tahoma" w:cs="B Nazanin"/>
          <w:color w:val="000000"/>
          <w:sz w:val="32"/>
          <w:szCs w:val="32"/>
          <w:rtl/>
        </w:rPr>
        <w:t>ص</w:t>
      </w:r>
      <w:r w:rsidR="004240CB" w:rsidRPr="004F185E">
        <w:rPr>
          <w:rFonts w:ascii="Cambria" w:eastAsia="Times New Roman" w:hAnsi="Cambria" w:cs="Cambria" w:hint="cs"/>
          <w:color w:val="000000"/>
          <w:sz w:val="32"/>
          <w:szCs w:val="32"/>
          <w:rtl/>
        </w:rPr>
        <w:t> </w:t>
      </w:r>
      <w:r w:rsidR="004240CB" w:rsidRPr="004F185E">
        <w:rPr>
          <w:rFonts w:ascii="Tahoma" w:eastAsia="Times New Roman" w:hAnsi="Tahoma" w:cs="B Nazanin"/>
          <w:color w:val="000000"/>
          <w:sz w:val="32"/>
          <w:szCs w:val="32"/>
          <w:rtl/>
        </w:rPr>
        <w:t>133</w:t>
      </w:r>
      <w:r w:rsidR="004240CB" w:rsidRPr="004F185E">
        <w:rPr>
          <w:rFonts w:ascii="Tahoma" w:eastAsia="Times New Roman" w:hAnsi="Tahoma" w:cs="B Nazanin"/>
          <w:color w:val="000000"/>
          <w:sz w:val="32"/>
          <w:szCs w:val="32"/>
        </w:rPr>
        <w:t>.</w:t>
      </w:r>
    </w:p>
    <w:p w:rsidR="004240CB" w:rsidRPr="004F185E" w:rsidRDefault="004F185E"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Pr>
          <w:rFonts w:ascii="Tahoma" w:eastAsia="Times New Roman" w:hAnsi="Tahoma" w:cs="B Nazanin" w:hint="cs"/>
          <w:color w:val="000000"/>
          <w:sz w:val="32"/>
          <w:szCs w:val="32"/>
          <w:rtl/>
        </w:rPr>
        <w:t>2-</w:t>
      </w:r>
      <w:r w:rsidR="004240CB" w:rsidRPr="004F185E">
        <w:rPr>
          <w:rFonts w:ascii="Tahoma" w:eastAsia="Times New Roman" w:hAnsi="Tahoma" w:cs="B Nazanin"/>
          <w:color w:val="000000"/>
          <w:sz w:val="32"/>
          <w:szCs w:val="32"/>
        </w:rPr>
        <w:t xml:space="preserve">    </w:t>
      </w:r>
      <w:r w:rsidR="004240CB" w:rsidRPr="004F185E">
        <w:rPr>
          <w:rFonts w:ascii="Tahoma" w:eastAsia="Times New Roman" w:hAnsi="Tahoma" w:cs="B Nazanin"/>
          <w:color w:val="000000"/>
          <w:sz w:val="32"/>
          <w:szCs w:val="32"/>
          <w:rtl/>
        </w:rPr>
        <w:t>زکوی، مهدی،</w:t>
      </w:r>
      <w:r w:rsidR="004240CB" w:rsidRPr="004F185E">
        <w:rPr>
          <w:rFonts w:ascii="Cambria" w:eastAsia="Times New Roman" w:hAnsi="Cambria" w:cs="Cambria" w:hint="cs"/>
          <w:color w:val="000000"/>
          <w:sz w:val="32"/>
          <w:szCs w:val="32"/>
          <w:rtl/>
        </w:rPr>
        <w:t> </w:t>
      </w:r>
      <w:r w:rsidR="004240CB" w:rsidRPr="004F185E">
        <w:rPr>
          <w:rFonts w:ascii="Tahoma" w:eastAsia="Times New Roman" w:hAnsi="Tahoma" w:cs="B Nazanin"/>
          <w:i/>
          <w:iCs/>
          <w:color w:val="000000"/>
          <w:sz w:val="32"/>
          <w:szCs w:val="32"/>
          <w:bdr w:val="none" w:sz="0" w:space="0" w:color="auto" w:frame="1"/>
          <w:rtl/>
        </w:rPr>
        <w:t>بزه دیدگان خاص در پرتو بزه دیده شناسی حمایتی</w:t>
      </w:r>
      <w:r w:rsidR="004240CB" w:rsidRPr="004F185E">
        <w:rPr>
          <w:rFonts w:ascii="Tahoma" w:eastAsia="Times New Roman" w:hAnsi="Tahoma" w:cs="B Nazanin"/>
          <w:color w:val="000000"/>
          <w:sz w:val="32"/>
          <w:szCs w:val="32"/>
          <w:rtl/>
        </w:rPr>
        <w:t>، تهران، انتشارات مجد، 1390، ص135</w:t>
      </w:r>
    </w:p>
    <w:p w:rsidR="004240CB" w:rsidRPr="004F185E" w:rsidRDefault="004F185E"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Pr>
          <w:rFonts w:ascii="Tahoma" w:eastAsia="Times New Roman" w:hAnsi="Tahoma" w:cs="B Nazanin" w:hint="cs"/>
          <w:color w:val="000000"/>
          <w:sz w:val="32"/>
          <w:szCs w:val="32"/>
          <w:rtl/>
        </w:rPr>
        <w:t>3-</w:t>
      </w:r>
      <w:r w:rsidR="004240CB" w:rsidRPr="004F185E">
        <w:rPr>
          <w:rFonts w:ascii="Tahoma" w:eastAsia="Times New Roman" w:hAnsi="Tahoma" w:cs="B Nazanin"/>
          <w:color w:val="000000"/>
          <w:sz w:val="32"/>
          <w:szCs w:val="32"/>
        </w:rPr>
        <w:t xml:space="preserve"> </w:t>
      </w:r>
      <w:r w:rsidR="004240CB" w:rsidRPr="004F185E">
        <w:rPr>
          <w:rFonts w:ascii="Tahoma" w:eastAsia="Times New Roman" w:hAnsi="Tahoma" w:cs="B Nazanin"/>
          <w:color w:val="000000"/>
          <w:sz w:val="32"/>
          <w:szCs w:val="32"/>
          <w:rtl/>
        </w:rPr>
        <w:t>توجهى، عبدالعلى (1377</w:t>
      </w:r>
      <w:r>
        <w:rPr>
          <w:rFonts w:ascii="Tahoma" w:eastAsia="Times New Roman" w:hAnsi="Tahoma" w:cs="B Nazanin" w:hint="cs"/>
          <w:color w:val="000000"/>
          <w:sz w:val="32"/>
          <w:szCs w:val="32"/>
          <w:rtl/>
        </w:rPr>
        <w:t>)</w:t>
      </w:r>
      <w:r w:rsidR="004240CB" w:rsidRPr="004F185E">
        <w:rPr>
          <w:rFonts w:ascii="Tahoma" w:eastAsia="Times New Roman" w:hAnsi="Tahoma" w:cs="B Nazanin"/>
          <w:color w:val="000000"/>
          <w:sz w:val="32"/>
          <w:szCs w:val="32"/>
          <w:rtl/>
        </w:rPr>
        <w:t>،</w:t>
      </w:r>
      <w:r w:rsidR="004240CB" w:rsidRPr="004F185E">
        <w:rPr>
          <w:rFonts w:ascii="Cambria" w:eastAsia="Times New Roman" w:hAnsi="Cambria" w:cs="Cambria" w:hint="cs"/>
          <w:color w:val="000000"/>
          <w:sz w:val="32"/>
          <w:szCs w:val="32"/>
          <w:rtl/>
        </w:rPr>
        <w:t> </w:t>
      </w:r>
      <w:r w:rsidR="004240CB" w:rsidRPr="004F185E">
        <w:rPr>
          <w:rFonts w:ascii="Tahoma" w:eastAsia="Times New Roman" w:hAnsi="Tahoma" w:cs="B Nazanin"/>
          <w:i/>
          <w:iCs/>
          <w:color w:val="000000"/>
          <w:sz w:val="32"/>
          <w:szCs w:val="32"/>
          <w:bdr w:val="none" w:sz="0" w:space="0" w:color="auto" w:frame="1"/>
          <w:rtl/>
        </w:rPr>
        <w:t>جايگاه بزه‌ديده در سياست جنايى ايران</w:t>
      </w:r>
      <w:r w:rsidR="004240CB" w:rsidRPr="004F185E">
        <w:rPr>
          <w:rFonts w:ascii="Tahoma" w:eastAsia="Times New Roman" w:hAnsi="Tahoma" w:cs="B Nazanin"/>
          <w:color w:val="000000"/>
          <w:sz w:val="32"/>
          <w:szCs w:val="32"/>
          <w:rtl/>
        </w:rPr>
        <w:t>، پايان‌نامه دکترى حقوق کيفرى و جرم‌شناسى، دانشگاه تربيت مدرس، 1377،ص285</w:t>
      </w:r>
      <w:r w:rsidR="004240CB" w:rsidRPr="004F185E">
        <w:rPr>
          <w:rFonts w:ascii="Tahoma" w:eastAsia="Times New Roman" w:hAnsi="Tahoma" w:cs="B Nazanin"/>
          <w:color w:val="000000"/>
          <w:sz w:val="32"/>
          <w:szCs w:val="32"/>
        </w:rPr>
        <w:t>.</w:t>
      </w:r>
    </w:p>
    <w:p w:rsidR="004240CB" w:rsidRPr="004F185E" w:rsidRDefault="004F185E"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Pr>
          <w:rFonts w:ascii="Tahoma" w:eastAsia="Times New Roman" w:hAnsi="Tahoma" w:cs="B Nazanin" w:hint="cs"/>
          <w:color w:val="000000"/>
          <w:sz w:val="32"/>
          <w:szCs w:val="32"/>
          <w:rtl/>
        </w:rPr>
        <w:t>4-</w:t>
      </w:r>
      <w:r w:rsidR="004240CB" w:rsidRPr="004F185E">
        <w:rPr>
          <w:rFonts w:ascii="Tahoma" w:eastAsia="Times New Roman" w:hAnsi="Tahoma" w:cs="B Nazanin"/>
          <w:color w:val="000000"/>
          <w:sz w:val="32"/>
          <w:szCs w:val="32"/>
        </w:rPr>
        <w:t xml:space="preserve">      </w:t>
      </w:r>
      <w:r w:rsidR="004240CB" w:rsidRPr="004F185E">
        <w:rPr>
          <w:rFonts w:ascii="Tahoma" w:eastAsia="Times New Roman" w:hAnsi="Tahoma" w:cs="B Nazanin"/>
          <w:color w:val="000000"/>
          <w:sz w:val="32"/>
          <w:szCs w:val="32"/>
          <w:rtl/>
        </w:rPr>
        <w:t>حاجي تبار فيروز جائي، حسن ،</w:t>
      </w:r>
      <w:r w:rsidR="004240CB" w:rsidRPr="004F185E">
        <w:rPr>
          <w:rFonts w:ascii="Cambria" w:eastAsia="Times New Roman" w:hAnsi="Cambria" w:cs="Cambria" w:hint="cs"/>
          <w:i/>
          <w:iCs/>
          <w:color w:val="000000"/>
          <w:sz w:val="32"/>
          <w:szCs w:val="32"/>
          <w:bdr w:val="none" w:sz="0" w:space="0" w:color="auto" w:frame="1"/>
          <w:rtl/>
        </w:rPr>
        <w:t> </w:t>
      </w:r>
      <w:r w:rsidR="004240CB" w:rsidRPr="004F185E">
        <w:rPr>
          <w:rFonts w:ascii="Tahoma" w:eastAsia="Times New Roman" w:hAnsi="Tahoma" w:cs="B Nazanin"/>
          <w:i/>
          <w:iCs/>
          <w:color w:val="000000"/>
          <w:sz w:val="32"/>
          <w:szCs w:val="32"/>
          <w:bdr w:val="none" w:sz="0" w:space="0" w:color="auto" w:frame="1"/>
          <w:rtl/>
        </w:rPr>
        <w:t>بزه دیده شناسی حمایتی افتراقی، تهران، انتشارات جنگل، 1391، صص71</w:t>
      </w:r>
    </w:p>
    <w:p w:rsidR="004240CB" w:rsidRPr="004F185E" w:rsidRDefault="00E6266A"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Pr>
          <w:rFonts w:ascii="Tahoma" w:eastAsia="Times New Roman" w:hAnsi="Tahoma" w:cs="B Nazanin" w:hint="cs"/>
          <w:color w:val="000000"/>
          <w:sz w:val="32"/>
          <w:szCs w:val="32"/>
          <w:rtl/>
        </w:rPr>
        <w:t xml:space="preserve">5- </w:t>
      </w:r>
      <w:r w:rsidR="004240CB" w:rsidRPr="004F185E">
        <w:rPr>
          <w:rFonts w:ascii="Tahoma" w:eastAsia="Times New Roman" w:hAnsi="Tahoma" w:cs="B Nazanin"/>
          <w:color w:val="000000"/>
          <w:sz w:val="32"/>
          <w:szCs w:val="32"/>
          <w:rtl/>
        </w:rPr>
        <w:t>زندی، فاطمه،</w:t>
      </w:r>
      <w:r w:rsidR="004240CB" w:rsidRPr="004F185E">
        <w:rPr>
          <w:rFonts w:ascii="Cambria" w:eastAsia="Times New Roman" w:hAnsi="Cambria" w:cs="Cambria" w:hint="cs"/>
          <w:color w:val="000000"/>
          <w:sz w:val="32"/>
          <w:szCs w:val="32"/>
          <w:rtl/>
        </w:rPr>
        <w:t> </w:t>
      </w:r>
      <w:r w:rsidR="004240CB" w:rsidRPr="004F185E">
        <w:rPr>
          <w:rFonts w:ascii="Tahoma" w:eastAsia="Times New Roman" w:hAnsi="Tahoma" w:cs="B Nazanin"/>
          <w:i/>
          <w:iCs/>
          <w:color w:val="000000"/>
          <w:sz w:val="32"/>
          <w:szCs w:val="32"/>
          <w:bdr w:val="none" w:sz="0" w:space="0" w:color="auto" w:frame="1"/>
          <w:rtl/>
        </w:rPr>
        <w:t>بزه دیدگی سالمندان از دیدگاه جرم شناسی</w:t>
      </w:r>
      <w:r w:rsidR="004240CB" w:rsidRPr="004F185E">
        <w:rPr>
          <w:rFonts w:ascii="Tahoma" w:eastAsia="Times New Roman" w:hAnsi="Tahoma" w:cs="B Nazanin"/>
          <w:color w:val="000000"/>
          <w:sz w:val="32"/>
          <w:szCs w:val="32"/>
          <w:rtl/>
        </w:rPr>
        <w:t>، پایان نامه کارشناسی ارشد، حقوق جزا و جرم شناسی، دانشگاه تهران، 1384، ص53</w:t>
      </w:r>
    </w:p>
    <w:p w:rsidR="004240CB" w:rsidRPr="004F185E" w:rsidRDefault="00E6266A"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Pr>
          <w:rFonts w:ascii="Tahoma" w:eastAsia="Times New Roman" w:hAnsi="Tahoma" w:cs="B Nazanin" w:hint="cs"/>
          <w:color w:val="000000"/>
          <w:sz w:val="32"/>
          <w:szCs w:val="32"/>
          <w:rtl/>
        </w:rPr>
        <w:t xml:space="preserve">6- </w:t>
      </w:r>
      <w:r w:rsidR="004240CB" w:rsidRPr="004F185E">
        <w:rPr>
          <w:rFonts w:ascii="Tahoma" w:eastAsia="Times New Roman" w:hAnsi="Tahoma" w:cs="B Nazanin"/>
          <w:color w:val="000000"/>
          <w:sz w:val="32"/>
          <w:szCs w:val="32"/>
        </w:rPr>
        <w:t xml:space="preserve">      </w:t>
      </w:r>
      <w:r w:rsidR="004240CB" w:rsidRPr="004F185E">
        <w:rPr>
          <w:rFonts w:ascii="Tahoma" w:eastAsia="Times New Roman" w:hAnsi="Tahoma" w:cs="B Nazanin"/>
          <w:color w:val="000000"/>
          <w:sz w:val="32"/>
          <w:szCs w:val="32"/>
          <w:rtl/>
        </w:rPr>
        <w:t>نجفی ابرندآبادی، علی حسین،</w:t>
      </w:r>
      <w:r w:rsidR="004240CB" w:rsidRPr="004F185E">
        <w:rPr>
          <w:rFonts w:ascii="Cambria" w:eastAsia="Times New Roman" w:hAnsi="Cambria" w:cs="Cambria" w:hint="cs"/>
          <w:color w:val="000000"/>
          <w:sz w:val="32"/>
          <w:szCs w:val="32"/>
          <w:rtl/>
        </w:rPr>
        <w:t> </w:t>
      </w:r>
      <w:r w:rsidR="004240CB" w:rsidRPr="004F185E">
        <w:rPr>
          <w:rFonts w:ascii="Tahoma" w:eastAsia="Times New Roman" w:hAnsi="Tahoma" w:cs="B Nazanin"/>
          <w:i/>
          <w:iCs/>
          <w:color w:val="000000"/>
          <w:sz w:val="32"/>
          <w:szCs w:val="32"/>
          <w:bdr w:val="none" w:sz="0" w:space="0" w:color="auto" w:frame="1"/>
          <w:rtl/>
        </w:rPr>
        <w:t>سیاست جنایی</w:t>
      </w:r>
      <w:r w:rsidR="004240CB" w:rsidRPr="004F185E">
        <w:rPr>
          <w:rFonts w:ascii="Tahoma" w:eastAsia="Times New Roman" w:hAnsi="Tahoma" w:cs="B Nazanin"/>
          <w:color w:val="000000"/>
          <w:sz w:val="32"/>
          <w:szCs w:val="32"/>
          <w:rtl/>
        </w:rPr>
        <w:t>،علوم جنایی(گزیده مقالات آموزشی برای ارتقاء دانش دست اندرکاران مبارزه با مواد مخدر در ایران) جلد دوم، تهران، انتشارات سلبیل، 1384، ص245</w:t>
      </w:r>
    </w:p>
    <w:p w:rsidR="004240CB" w:rsidRPr="004F185E" w:rsidRDefault="00E6266A"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Pr>
          <w:rFonts w:ascii="Tahoma" w:eastAsia="Times New Roman" w:hAnsi="Tahoma" w:cs="B Nazanin" w:hint="cs"/>
          <w:color w:val="000000"/>
          <w:sz w:val="32"/>
          <w:szCs w:val="32"/>
          <w:rtl/>
        </w:rPr>
        <w:t>7-</w:t>
      </w:r>
      <w:r w:rsidR="004240CB" w:rsidRPr="004F185E">
        <w:rPr>
          <w:rFonts w:ascii="Tahoma" w:eastAsia="Times New Roman" w:hAnsi="Tahoma" w:cs="B Nazanin"/>
          <w:color w:val="000000"/>
          <w:sz w:val="32"/>
          <w:szCs w:val="32"/>
          <w:rtl/>
        </w:rPr>
        <w:t>رایجیان اصلی، مهرداد،</w:t>
      </w:r>
      <w:r w:rsidR="004240CB" w:rsidRPr="004F185E">
        <w:rPr>
          <w:rFonts w:ascii="Cambria" w:eastAsia="Times New Roman" w:hAnsi="Cambria" w:cs="Cambria" w:hint="cs"/>
          <w:color w:val="000000"/>
          <w:sz w:val="32"/>
          <w:szCs w:val="32"/>
          <w:rtl/>
        </w:rPr>
        <w:t> </w:t>
      </w:r>
      <w:r w:rsidR="004240CB" w:rsidRPr="004F185E">
        <w:rPr>
          <w:rFonts w:ascii="Tahoma" w:eastAsia="Times New Roman" w:hAnsi="Tahoma" w:cs="B Nazanin"/>
          <w:i/>
          <w:iCs/>
          <w:color w:val="000000"/>
          <w:sz w:val="32"/>
          <w:szCs w:val="32"/>
          <w:bdr w:val="none" w:sz="0" w:space="0" w:color="auto" w:frame="1"/>
          <w:rtl/>
        </w:rPr>
        <w:t>بزه دیده شناسی حمایتی</w:t>
      </w:r>
      <w:r w:rsidR="004240CB" w:rsidRPr="004F185E">
        <w:rPr>
          <w:rFonts w:ascii="Tahoma" w:eastAsia="Times New Roman" w:hAnsi="Tahoma" w:cs="B Nazanin"/>
          <w:color w:val="000000"/>
          <w:sz w:val="32"/>
          <w:szCs w:val="32"/>
          <w:rtl/>
        </w:rPr>
        <w:t>، چاپ اول، تهران، انتشارات دادگستر، 1384، ص33</w:t>
      </w:r>
    </w:p>
    <w:p w:rsidR="004240CB" w:rsidRPr="004F185E" w:rsidRDefault="00E6266A"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Pr>
          <w:rFonts w:ascii="Tahoma" w:eastAsia="Times New Roman" w:hAnsi="Tahoma" w:cs="B Nazanin" w:hint="cs"/>
          <w:color w:val="000000"/>
          <w:sz w:val="32"/>
          <w:szCs w:val="32"/>
          <w:rtl/>
        </w:rPr>
        <w:t>8-</w:t>
      </w:r>
      <w:r w:rsidR="004240CB" w:rsidRPr="004F185E">
        <w:rPr>
          <w:rFonts w:ascii="Tahoma" w:eastAsia="Times New Roman" w:hAnsi="Tahoma" w:cs="B Nazanin"/>
          <w:color w:val="000000"/>
          <w:sz w:val="32"/>
          <w:szCs w:val="32"/>
          <w:rtl/>
        </w:rPr>
        <w:t>حقیقتیان منصور، فتوحی مهتاب،</w:t>
      </w:r>
      <w:r w:rsidR="004240CB" w:rsidRPr="004F185E">
        <w:rPr>
          <w:rFonts w:ascii="Cambria" w:eastAsia="Times New Roman" w:hAnsi="Cambria" w:cs="Cambria" w:hint="cs"/>
          <w:color w:val="000000"/>
          <w:sz w:val="32"/>
          <w:szCs w:val="32"/>
          <w:rtl/>
        </w:rPr>
        <w:t> </w:t>
      </w:r>
      <w:r w:rsidR="004240CB" w:rsidRPr="004F185E">
        <w:rPr>
          <w:rFonts w:ascii="Tahoma" w:eastAsia="Times New Roman" w:hAnsi="Tahoma" w:cs="B Nazanin"/>
          <w:i/>
          <w:iCs/>
          <w:color w:val="000000"/>
          <w:sz w:val="32"/>
          <w:szCs w:val="32"/>
          <w:bdr w:val="none" w:sz="0" w:space="0" w:color="auto" w:frame="1"/>
          <w:rtl/>
        </w:rPr>
        <w:t>بررسی عوامل اجتماعی-فرهنگی موثر بر سالمندآزاری در شهر اصفهان</w:t>
      </w:r>
      <w:r w:rsidR="004240CB" w:rsidRPr="004F185E">
        <w:rPr>
          <w:rFonts w:ascii="Tahoma" w:eastAsia="Times New Roman" w:hAnsi="Tahoma" w:cs="B Nazanin"/>
          <w:color w:val="000000"/>
          <w:sz w:val="32"/>
          <w:szCs w:val="32"/>
          <w:rtl/>
        </w:rPr>
        <w:t>، مجله تحقیقات نظام سلامت،1391، ص1118</w:t>
      </w:r>
    </w:p>
    <w:p w:rsidR="004240CB" w:rsidRPr="004F185E" w:rsidRDefault="00E6266A"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Pr>
          <w:rFonts w:ascii="Tahoma" w:eastAsia="Times New Roman" w:hAnsi="Tahoma" w:cs="B Nazanin" w:hint="cs"/>
          <w:color w:val="000000"/>
          <w:sz w:val="32"/>
          <w:szCs w:val="32"/>
          <w:rtl/>
        </w:rPr>
        <w:lastRenderedPageBreak/>
        <w:t>9-</w:t>
      </w:r>
      <w:r w:rsidR="004240CB" w:rsidRPr="004F185E">
        <w:rPr>
          <w:rFonts w:ascii="Tahoma" w:eastAsia="Times New Roman" w:hAnsi="Tahoma" w:cs="B Nazanin"/>
          <w:color w:val="000000"/>
          <w:sz w:val="32"/>
          <w:szCs w:val="32"/>
          <w:rtl/>
        </w:rPr>
        <w:t>ریاحی، محمداسماعیل،</w:t>
      </w:r>
      <w:r w:rsidR="004240CB" w:rsidRPr="004F185E">
        <w:rPr>
          <w:rFonts w:ascii="Cambria" w:eastAsia="Times New Roman" w:hAnsi="Cambria" w:cs="Cambria" w:hint="cs"/>
          <w:color w:val="000000"/>
          <w:sz w:val="32"/>
          <w:szCs w:val="32"/>
          <w:rtl/>
        </w:rPr>
        <w:t> </w:t>
      </w:r>
      <w:r w:rsidR="004240CB" w:rsidRPr="004F185E">
        <w:rPr>
          <w:rFonts w:ascii="Tahoma" w:eastAsia="Times New Roman" w:hAnsi="Tahoma" w:cs="B Nazanin"/>
          <w:i/>
          <w:iCs/>
          <w:color w:val="000000"/>
          <w:sz w:val="32"/>
          <w:szCs w:val="32"/>
          <w:bdr w:val="none" w:sz="0" w:space="0" w:color="auto" w:frame="1"/>
          <w:rtl/>
        </w:rPr>
        <w:t>بررسی ابعاد و پیامدهای اجتماعی- بهداشتی سالمندی در ایران</w:t>
      </w:r>
      <w:r w:rsidR="004240CB" w:rsidRPr="004F185E">
        <w:rPr>
          <w:rFonts w:ascii="Tahoma" w:eastAsia="Times New Roman" w:hAnsi="Tahoma" w:cs="B Nazanin"/>
          <w:color w:val="000000"/>
          <w:sz w:val="32"/>
          <w:szCs w:val="32"/>
          <w:rtl/>
        </w:rPr>
        <w:t>، مجموعه مقالات اولین همایش منطقه ای، «سالمندی و سلامت» ، دانشگاه آزاد اسلامی واحد بابل، آبان 1385.صص 26-24</w:t>
      </w:r>
    </w:p>
    <w:p w:rsidR="004240CB" w:rsidRPr="004F185E" w:rsidRDefault="00E6266A"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Pr>
          <w:rFonts w:ascii="Tahoma" w:eastAsia="Times New Roman" w:hAnsi="Tahoma" w:cs="B Nazanin" w:hint="cs"/>
          <w:color w:val="000000"/>
          <w:sz w:val="32"/>
          <w:szCs w:val="32"/>
          <w:rtl/>
        </w:rPr>
        <w:t>10-</w:t>
      </w:r>
      <w:r w:rsidR="004240CB" w:rsidRPr="004F185E">
        <w:rPr>
          <w:rFonts w:ascii="Tahoma" w:eastAsia="Times New Roman" w:hAnsi="Tahoma" w:cs="B Nazanin"/>
          <w:color w:val="000000"/>
          <w:sz w:val="32"/>
          <w:szCs w:val="32"/>
        </w:rPr>
        <w:t> </w:t>
      </w:r>
      <w:r w:rsidR="004240CB" w:rsidRPr="004F185E">
        <w:rPr>
          <w:rFonts w:ascii="Tahoma" w:eastAsia="Times New Roman" w:hAnsi="Tahoma" w:cs="B Nazanin"/>
          <w:color w:val="000000"/>
          <w:sz w:val="32"/>
          <w:szCs w:val="32"/>
          <w:rtl/>
        </w:rPr>
        <w:t>زکوی، مهدی،</w:t>
      </w:r>
      <w:r w:rsidR="004240CB" w:rsidRPr="004F185E">
        <w:rPr>
          <w:rFonts w:ascii="Cambria" w:eastAsia="Times New Roman" w:hAnsi="Cambria" w:cs="Cambria" w:hint="cs"/>
          <w:color w:val="000000"/>
          <w:sz w:val="32"/>
          <w:szCs w:val="32"/>
          <w:rtl/>
        </w:rPr>
        <w:t> </w:t>
      </w:r>
      <w:r w:rsidR="004240CB" w:rsidRPr="004F185E">
        <w:rPr>
          <w:rFonts w:ascii="Tahoma" w:eastAsia="Times New Roman" w:hAnsi="Tahoma" w:cs="B Nazanin"/>
          <w:i/>
          <w:iCs/>
          <w:color w:val="000000"/>
          <w:sz w:val="32"/>
          <w:szCs w:val="32"/>
          <w:bdr w:val="none" w:sz="0" w:space="0" w:color="auto" w:frame="1"/>
          <w:rtl/>
        </w:rPr>
        <w:t>بزه دیدگان خاص در پرتو بزه دیده شناسی حمایتی</w:t>
      </w:r>
      <w:r w:rsidR="004240CB" w:rsidRPr="004F185E">
        <w:rPr>
          <w:rFonts w:ascii="Tahoma" w:eastAsia="Times New Roman" w:hAnsi="Tahoma" w:cs="B Nazanin"/>
          <w:color w:val="000000"/>
          <w:sz w:val="32"/>
          <w:szCs w:val="32"/>
          <w:rtl/>
        </w:rPr>
        <w:t>، چاپ اول، تهران، انتشارات مجد، 1390، ص 155</w:t>
      </w:r>
      <w:r w:rsidR="004240CB" w:rsidRPr="004F185E">
        <w:rPr>
          <w:rFonts w:ascii="Tahoma" w:eastAsia="Times New Roman" w:hAnsi="Tahoma" w:cs="B Nazanin"/>
          <w:color w:val="000000"/>
          <w:sz w:val="32"/>
          <w:szCs w:val="32"/>
        </w:rPr>
        <w:t>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w:t>
      </w:r>
    </w:p>
    <w:p w:rsidR="004240CB" w:rsidRPr="004F185E" w:rsidRDefault="004240CB" w:rsidP="00E6266A">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w:t>
      </w:r>
    </w:p>
    <w:p w:rsidR="004240CB" w:rsidRPr="004F185E" w:rsidRDefault="004240CB" w:rsidP="004F185E">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w:t>
      </w:r>
    </w:p>
    <w:p w:rsidR="004240CB" w:rsidRPr="004F185E" w:rsidRDefault="004240CB" w:rsidP="00E6266A">
      <w:pPr>
        <w:shd w:val="clear" w:color="auto" w:fill="FFFFFF"/>
        <w:bidi/>
        <w:spacing w:after="0" w:line="360" w:lineRule="auto"/>
        <w:jc w:val="both"/>
        <w:textAlignment w:val="baseline"/>
        <w:rPr>
          <w:rFonts w:ascii="Tahoma" w:eastAsia="Times New Roman" w:hAnsi="Tahoma" w:cs="B Nazanin"/>
          <w:color w:val="000000"/>
          <w:sz w:val="32"/>
          <w:szCs w:val="32"/>
        </w:rPr>
      </w:pPr>
      <w:r w:rsidRPr="004F185E">
        <w:rPr>
          <w:rFonts w:ascii="Tahoma" w:eastAsia="Times New Roman" w:hAnsi="Tahoma" w:cs="B Nazanin"/>
          <w:color w:val="000000"/>
          <w:sz w:val="32"/>
          <w:szCs w:val="32"/>
        </w:rPr>
        <w:t> </w:t>
      </w:r>
    </w:p>
    <w:sectPr w:rsidR="004240CB" w:rsidRPr="004F185E" w:rsidSect="00EF2519">
      <w:footerReference w:type="default" r:id="rId9"/>
      <w:pgSz w:w="12240" w:h="15840"/>
      <w:pgMar w:top="1440" w:right="1440" w:bottom="1440" w:left="1440"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469" w:rsidRDefault="00D25469" w:rsidP="00E6266A">
      <w:pPr>
        <w:spacing w:after="0" w:line="240" w:lineRule="auto"/>
      </w:pPr>
      <w:r>
        <w:separator/>
      </w:r>
    </w:p>
  </w:endnote>
  <w:endnote w:type="continuationSeparator" w:id="0">
    <w:p w:rsidR="00D25469" w:rsidRDefault="00D25469" w:rsidP="00E62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 Zar">
    <w:altName w:val="Courier New"/>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973478118"/>
      <w:docPartObj>
        <w:docPartGallery w:val="Page Numbers (Bottom of Page)"/>
        <w:docPartUnique/>
      </w:docPartObj>
    </w:sdtPr>
    <w:sdtEndPr>
      <w:rPr>
        <w:noProof/>
      </w:rPr>
    </w:sdtEndPr>
    <w:sdtContent>
      <w:p w:rsidR="00E6266A" w:rsidRDefault="00E6266A" w:rsidP="00E6266A">
        <w:pPr>
          <w:pStyle w:val="Footer"/>
          <w:bidi/>
          <w:jc w:val="center"/>
        </w:pPr>
        <w:r>
          <w:fldChar w:fldCharType="begin"/>
        </w:r>
        <w:r>
          <w:instrText xml:space="preserve"> PAGE   \* MERGEFORMAT </w:instrText>
        </w:r>
        <w:r>
          <w:fldChar w:fldCharType="separate"/>
        </w:r>
        <w:r w:rsidR="00006365">
          <w:rPr>
            <w:noProof/>
            <w:rtl/>
          </w:rPr>
          <w:t>15</w:t>
        </w:r>
        <w:r>
          <w:rPr>
            <w:noProof/>
          </w:rPr>
          <w:fldChar w:fldCharType="end"/>
        </w:r>
      </w:p>
    </w:sdtContent>
  </w:sdt>
  <w:p w:rsidR="00E6266A" w:rsidRDefault="00E626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469" w:rsidRDefault="00D25469" w:rsidP="00E6266A">
      <w:pPr>
        <w:spacing w:after="0" w:line="240" w:lineRule="auto"/>
      </w:pPr>
      <w:r>
        <w:separator/>
      </w:r>
    </w:p>
  </w:footnote>
  <w:footnote w:type="continuationSeparator" w:id="0">
    <w:p w:rsidR="00D25469" w:rsidRDefault="00D25469" w:rsidP="00E626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2C4B96"/>
    <w:multiLevelType w:val="hybridMultilevel"/>
    <w:tmpl w:val="7AB27A14"/>
    <w:lvl w:ilvl="0" w:tplc="60BA38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0CB"/>
    <w:rsid w:val="00006365"/>
    <w:rsid w:val="000B7FF4"/>
    <w:rsid w:val="0022580F"/>
    <w:rsid w:val="0036242F"/>
    <w:rsid w:val="004240CB"/>
    <w:rsid w:val="004F185E"/>
    <w:rsid w:val="00546037"/>
    <w:rsid w:val="00692D95"/>
    <w:rsid w:val="008B5BFD"/>
    <w:rsid w:val="00D25469"/>
    <w:rsid w:val="00E12229"/>
    <w:rsid w:val="00E6266A"/>
    <w:rsid w:val="00E8663E"/>
    <w:rsid w:val="00EF25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38F2D-17E4-468F-9983-50163B05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40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240CB"/>
  </w:style>
  <w:style w:type="character" w:styleId="Hyperlink">
    <w:name w:val="Hyperlink"/>
    <w:basedOn w:val="DefaultParagraphFont"/>
    <w:uiPriority w:val="99"/>
    <w:semiHidden/>
    <w:unhideWhenUsed/>
    <w:rsid w:val="004240CB"/>
    <w:rPr>
      <w:color w:val="0000FF"/>
      <w:u w:val="single"/>
    </w:rPr>
  </w:style>
  <w:style w:type="paragraph" w:styleId="ListParagraph">
    <w:name w:val="List Paragraph"/>
    <w:basedOn w:val="Normal"/>
    <w:uiPriority w:val="34"/>
    <w:qFormat/>
    <w:rsid w:val="004F185E"/>
    <w:pPr>
      <w:ind w:left="720"/>
      <w:contextualSpacing/>
    </w:pPr>
  </w:style>
  <w:style w:type="paragraph" w:styleId="Header">
    <w:name w:val="header"/>
    <w:basedOn w:val="Normal"/>
    <w:link w:val="HeaderChar"/>
    <w:uiPriority w:val="99"/>
    <w:unhideWhenUsed/>
    <w:rsid w:val="00E62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66A"/>
  </w:style>
  <w:style w:type="paragraph" w:styleId="Footer">
    <w:name w:val="footer"/>
    <w:basedOn w:val="Normal"/>
    <w:link w:val="FooterChar"/>
    <w:uiPriority w:val="99"/>
    <w:unhideWhenUsed/>
    <w:rsid w:val="00E62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66A"/>
  </w:style>
  <w:style w:type="paragraph" w:styleId="BalloonText">
    <w:name w:val="Balloon Text"/>
    <w:basedOn w:val="Normal"/>
    <w:link w:val="BalloonTextChar"/>
    <w:uiPriority w:val="99"/>
    <w:semiHidden/>
    <w:unhideWhenUsed/>
    <w:rsid w:val="00EF25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5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1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rgozideha.com/share/n8god3tj-%D9%86%D9%85%D9%88%D9%86%D9%87-%D9%BE%D8%B1%D9%88%D9%BE%D9%88%D8%B2%D8%A7%D9%84-%D8%B1%D8%B4%D8%AA%D9%87-%D8%AD%D9%82%D9%88%D9%82-%D8%AC%D8%B2%D8%A7-%D9%88-%D8%AC%D8%B1%D9%85-%D8%B4%D9%86%D8%A7%D8%B3%DB%8C-%D9%85%D8%B5%D9%88%D8%A8-%DA%AF%D8%B1%D9%88%D9%87"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2330</Words>
  <Characters>13285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15584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MRT www.Win2Farsi.com</cp:lastModifiedBy>
  <cp:revision>4</cp:revision>
  <cp:lastPrinted>2017-06-17T08:54:00Z</cp:lastPrinted>
  <dcterms:created xsi:type="dcterms:W3CDTF">2017-06-14T08:51:00Z</dcterms:created>
  <dcterms:modified xsi:type="dcterms:W3CDTF">2017-07-12T12:24:00Z</dcterms:modified>
</cp:coreProperties>
</file>